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2B" w:rsidRDefault="00F26B2B" w:rsidP="00F26B2B">
      <w:pPr>
        <w:spacing w:after="0" w:line="240" w:lineRule="auto"/>
        <w:jc w:val="center"/>
        <w:rPr>
          <w:rFonts w:ascii="Times New Roman" w:hAnsi="Times New Roman" w:cs="Times New Roman"/>
          <w:b/>
          <w:lang w:eastAsia="pl-PL" w:bidi="pl-PL"/>
        </w:rPr>
      </w:pP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t>Zał. nr 1 do ogłoszenie nr 30/2021</w:t>
      </w:r>
    </w:p>
    <w:p w:rsidR="00F26B2B" w:rsidRPr="005C31FA" w:rsidRDefault="00F26B2B" w:rsidP="00F26B2B">
      <w:pPr>
        <w:spacing w:after="0" w:line="240" w:lineRule="auto"/>
        <w:jc w:val="center"/>
      </w:pPr>
      <w:r w:rsidRPr="005C31FA">
        <w:rPr>
          <w:rFonts w:ascii="Times New Roman" w:hAnsi="Times New Roman" w:cs="Times New Roman"/>
          <w:b/>
          <w:lang w:eastAsia="pl-PL" w:bidi="pl-PL"/>
        </w:rPr>
        <w:t>LOKALNE KRYTERIA WYBORU OPERACJI</w:t>
      </w:r>
    </w:p>
    <w:p w:rsidR="00F26B2B" w:rsidRPr="005C31FA" w:rsidRDefault="00F26B2B" w:rsidP="00F26B2B">
      <w:pPr>
        <w:spacing w:after="0" w:line="100" w:lineRule="atLeast"/>
        <w:jc w:val="center"/>
      </w:pPr>
      <w:r w:rsidRPr="005C31FA">
        <w:rPr>
          <w:rFonts w:ascii="Times New Roman" w:hAnsi="Times New Roman" w:cs="Times New Roman"/>
          <w:lang w:eastAsia="pl-PL" w:bidi="pl-PL"/>
        </w:rPr>
        <w:t>dla wnioskodawców i operacji zgłaszanych na obszarze LGD Stowarzyszenie Bursztynowy Pasaż dla działań z zakresu</w:t>
      </w:r>
    </w:p>
    <w:p w:rsidR="00F26B2B" w:rsidRPr="00791542" w:rsidRDefault="00F26B2B" w:rsidP="00F26B2B">
      <w:pPr>
        <w:spacing w:after="0" w:line="100" w:lineRule="atLeast"/>
        <w:jc w:val="center"/>
      </w:pPr>
      <w:r w:rsidRPr="005C31FA">
        <w:rPr>
          <w:rFonts w:ascii="Times New Roman" w:eastAsia="Times New Roman" w:hAnsi="Times New Roman" w:cs="Times New Roman"/>
          <w:i/>
          <w:lang w:eastAsia="pl-PL" w:bidi="pl-PL"/>
        </w:rPr>
        <w:t xml:space="preserve"> </w:t>
      </w:r>
      <w:r w:rsidRPr="005C31FA">
        <w:rPr>
          <w:rFonts w:ascii="Times New Roman" w:hAnsi="Times New Roman" w:cs="Times New Roman"/>
          <w:b/>
          <w:i/>
          <w:lang w:eastAsia="pl-PL" w:bidi="pl-PL"/>
        </w:rPr>
        <w:t>„</w:t>
      </w:r>
      <w:r w:rsidRPr="005C31FA">
        <w:rPr>
          <w:rFonts w:ascii="Times New Roman" w:hAnsi="Times New Roman" w:cs="Times New Roman"/>
          <w:b/>
          <w:bCs/>
          <w:i/>
          <w:lang w:eastAsia="pl-PL" w:bidi="pl-PL"/>
        </w:rPr>
        <w:t>Rozwoju ogólnodostępnej i niekomercyjnej infrastruktury turystycznej lub rekreacyjnej lub kulturalnej</w:t>
      </w:r>
      <w:r w:rsidRPr="005C31FA">
        <w:rPr>
          <w:rFonts w:ascii="Times New Roman" w:hAnsi="Times New Roman" w:cs="Times New Roman"/>
          <w:b/>
          <w:i/>
          <w:lang w:eastAsia="pl-PL" w:bidi="pl-PL"/>
        </w:rPr>
        <w:t>”</w:t>
      </w:r>
    </w:p>
    <w:tbl>
      <w:tblPr>
        <w:tblW w:w="15171" w:type="dxa"/>
        <w:tblInd w:w="104" w:type="dxa"/>
        <w:tblLayout w:type="fixed"/>
        <w:tblLook w:val="0000"/>
      </w:tblPr>
      <w:tblGrid>
        <w:gridCol w:w="855"/>
        <w:gridCol w:w="1276"/>
        <w:gridCol w:w="7790"/>
        <w:gridCol w:w="2549"/>
        <w:gridCol w:w="1704"/>
        <w:gridCol w:w="997"/>
      </w:tblGrid>
      <w:tr w:rsidR="00ED4595" w:rsidRPr="005C31FA" w:rsidTr="00ED4595">
        <w:trPr>
          <w:gridAfter w:val="1"/>
          <w:wAfter w:w="997" w:type="dxa"/>
        </w:trPr>
        <w:tc>
          <w:tcPr>
            <w:tcW w:w="855" w:type="dxa"/>
            <w:tcBorders>
              <w:top w:val="single" w:sz="4" w:space="0" w:color="000000"/>
              <w:left w:val="single" w:sz="4" w:space="0" w:color="000000"/>
              <w:bottom w:val="single" w:sz="4" w:space="0" w:color="000000"/>
            </w:tcBorders>
          </w:tcPr>
          <w:p w:rsidR="00ED4595" w:rsidRPr="005C31FA" w:rsidRDefault="00ED4595" w:rsidP="00396E80">
            <w:pPr>
              <w:spacing w:after="0" w:line="100" w:lineRule="atLeast"/>
              <w:jc w:val="center"/>
              <w:rPr>
                <w:rFonts w:ascii="Times New Roman" w:hAnsi="Times New Roman" w:cs="Times New Roman"/>
                <w:b/>
                <w:lang w:eastAsia="pl-PL" w:bidi="pl-PL"/>
              </w:rPr>
            </w:pPr>
            <w:r>
              <w:rPr>
                <w:rFonts w:ascii="Times New Roman" w:hAnsi="Times New Roman" w:cs="Times New Roman"/>
                <w:b/>
                <w:lang w:eastAsia="pl-PL" w:bidi="pl-PL"/>
              </w:rPr>
              <w:t>LP</w:t>
            </w:r>
          </w:p>
        </w:tc>
        <w:tc>
          <w:tcPr>
            <w:tcW w:w="1276"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jc w:val="center"/>
            </w:pPr>
            <w:r w:rsidRPr="005C31FA">
              <w:rPr>
                <w:rFonts w:ascii="Times New Roman" w:hAnsi="Times New Roman" w:cs="Times New Roman"/>
                <w:b/>
                <w:lang w:eastAsia="pl-PL" w:bidi="pl-PL"/>
              </w:rPr>
              <w:t>KRYTERIUM</w:t>
            </w:r>
          </w:p>
        </w:tc>
        <w:tc>
          <w:tcPr>
            <w:tcW w:w="7793"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jc w:val="center"/>
            </w:pPr>
            <w:r w:rsidRPr="005C31FA">
              <w:rPr>
                <w:rFonts w:ascii="Times New Roman" w:hAnsi="Times New Roman" w:cs="Times New Roman"/>
                <w:b/>
                <w:lang w:eastAsia="pl-PL" w:bidi="pl-PL"/>
              </w:rPr>
              <w:t>OPIS / UZASADNIENIE</w:t>
            </w:r>
          </w:p>
        </w:tc>
        <w:tc>
          <w:tcPr>
            <w:tcW w:w="2550"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jc w:val="center"/>
            </w:pPr>
            <w:r w:rsidRPr="005C31FA">
              <w:rPr>
                <w:rFonts w:ascii="Times New Roman" w:hAnsi="Times New Roman" w:cs="Times New Roman"/>
                <w:b/>
                <w:lang w:eastAsia="pl-PL" w:bidi="pl-PL"/>
              </w:rPr>
              <w:t>PUNKTACJA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D4595" w:rsidRPr="005C31FA" w:rsidRDefault="00ED4595" w:rsidP="00396E80">
            <w:pPr>
              <w:spacing w:after="0" w:line="100" w:lineRule="atLeast"/>
              <w:jc w:val="center"/>
            </w:pPr>
            <w:r w:rsidRPr="005C31FA">
              <w:rPr>
                <w:rFonts w:ascii="Times New Roman" w:hAnsi="Times New Roman" w:cs="Times New Roman"/>
                <w:b/>
                <w:lang w:eastAsia="pl-PL" w:bidi="pl-PL"/>
              </w:rPr>
              <w:t>ŹRÓDŁO WERYFIKACJI</w:t>
            </w:r>
          </w:p>
        </w:tc>
      </w:tr>
      <w:tr w:rsidR="00ED4595" w:rsidRPr="005C31FA" w:rsidTr="00ED4595">
        <w:trPr>
          <w:gridAfter w:val="1"/>
          <w:wAfter w:w="997" w:type="dxa"/>
          <w:trHeight w:val="1171"/>
        </w:trPr>
        <w:tc>
          <w:tcPr>
            <w:tcW w:w="855" w:type="dxa"/>
            <w:tcBorders>
              <w:top w:val="single" w:sz="4" w:space="0" w:color="000000"/>
              <w:left w:val="single" w:sz="4" w:space="0" w:color="000000"/>
              <w:bottom w:val="single" w:sz="4" w:space="0" w:color="000000"/>
            </w:tcBorders>
          </w:tcPr>
          <w:p w:rsidR="00ED4595" w:rsidRPr="00293FFB" w:rsidRDefault="00ED4595" w:rsidP="00396E80">
            <w:pPr>
              <w:spacing w:after="0" w:line="100" w:lineRule="atLeast"/>
              <w:jc w:val="center"/>
              <w:rPr>
                <w:rFonts w:ascii="Times New Roman" w:hAnsi="Times New Roman" w:cs="Times New Roman"/>
                <w:sz w:val="20"/>
                <w:szCs w:val="20"/>
                <w:lang w:eastAsia="pl-PL" w:bidi="pl-PL"/>
              </w:rPr>
            </w:pPr>
            <w:r>
              <w:rPr>
                <w:rFonts w:ascii="Times New Roman" w:hAnsi="Times New Roman" w:cs="Times New Roman"/>
                <w:sz w:val="20"/>
                <w:szCs w:val="20"/>
                <w:lang w:eastAsia="pl-PL" w:bidi="pl-PL"/>
              </w:rPr>
              <w:t>1</w:t>
            </w:r>
          </w:p>
        </w:tc>
        <w:tc>
          <w:tcPr>
            <w:tcW w:w="1276" w:type="dxa"/>
            <w:tcBorders>
              <w:top w:val="single" w:sz="4" w:space="0" w:color="000000"/>
              <w:left w:val="single" w:sz="4" w:space="0" w:color="000000"/>
              <w:bottom w:val="single" w:sz="4" w:space="0" w:color="000000"/>
            </w:tcBorders>
            <w:shd w:val="clear" w:color="auto" w:fill="auto"/>
            <w:vAlign w:val="center"/>
          </w:tcPr>
          <w:p w:rsidR="00ED4595" w:rsidRPr="00293FFB" w:rsidRDefault="00ED4595" w:rsidP="00396E80">
            <w:pPr>
              <w:spacing w:after="0" w:line="100" w:lineRule="atLeast"/>
              <w:jc w:val="center"/>
              <w:rPr>
                <w:sz w:val="20"/>
                <w:szCs w:val="20"/>
              </w:rPr>
            </w:pPr>
            <w:r w:rsidRPr="00293FFB">
              <w:rPr>
                <w:rFonts w:ascii="Times New Roman" w:hAnsi="Times New Roman" w:cs="Times New Roman"/>
                <w:sz w:val="20"/>
                <w:szCs w:val="20"/>
                <w:lang w:eastAsia="pl-PL" w:bidi="pl-PL"/>
              </w:rPr>
              <w:t>DOŚWIADCZENIE WNIOSKODAWCY</w:t>
            </w:r>
          </w:p>
        </w:tc>
        <w:tc>
          <w:tcPr>
            <w:tcW w:w="7793"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jc w:val="both"/>
            </w:pPr>
            <w:r w:rsidRPr="005C31FA">
              <w:rPr>
                <w:rFonts w:ascii="Times New Roman" w:hAnsi="Times New Roman" w:cs="Times New Roman"/>
                <w:lang w:eastAsia="pl-PL" w:bidi="pl-PL"/>
              </w:rPr>
              <w:t>Preferowani są wnioskodawcy mający doświadczenie w aplikowaniu i realizacji projektów dofinansowanych ze źródeł zewnętrznych, w tym przynajmniej dwóch projektów w ramach PROW 2007 – 2013 na łączną kwotę dofinansowania przynajmniej 1 000 000,00 zł, w tym w ramach PROW 2007 – 2013 przynajmniej 500 000,00 zł.</w:t>
            </w:r>
          </w:p>
          <w:p w:rsidR="00ED4595" w:rsidRPr="005C31FA" w:rsidRDefault="00ED4595" w:rsidP="00396E80">
            <w:pPr>
              <w:spacing w:after="0" w:line="100" w:lineRule="atLeast"/>
              <w:jc w:val="both"/>
              <w:rPr>
                <w:rFonts w:ascii="Times New Roman" w:hAnsi="Times New Roman" w:cs="Times New Roman"/>
                <w:lang w:eastAsia="pl-PL" w:bidi="pl-PL"/>
              </w:rPr>
            </w:pPr>
          </w:p>
          <w:p w:rsidR="00ED4595" w:rsidRPr="005C31FA" w:rsidRDefault="00ED4595" w:rsidP="00396E80">
            <w:pPr>
              <w:spacing w:after="0" w:line="100" w:lineRule="atLeast"/>
              <w:jc w:val="both"/>
            </w:pPr>
            <w:r w:rsidRPr="005C31FA">
              <w:rPr>
                <w:rFonts w:ascii="Times New Roman" w:hAnsi="Times New Roman" w:cs="Times New Roman"/>
                <w:b/>
                <w:lang w:eastAsia="pl-PL" w:bidi="pl-PL"/>
              </w:rPr>
              <w:t>Uzasadnienie:</w:t>
            </w:r>
          </w:p>
          <w:p w:rsidR="00ED4595" w:rsidRPr="005C31FA" w:rsidRDefault="00ED4595" w:rsidP="00396E80">
            <w:pPr>
              <w:spacing w:after="0" w:line="100" w:lineRule="atLeast"/>
              <w:jc w:val="both"/>
            </w:pPr>
            <w:r w:rsidRPr="005C31FA">
              <w:rPr>
                <w:rFonts w:ascii="Times New Roman" w:hAnsi="Times New Roman" w:cs="Times New Roman"/>
                <w:i/>
                <w:lang w:eastAsia="pl-PL" w:bidi="pl-PL"/>
              </w:rPr>
              <w:t xml:space="preserve">Doświadczenie wnioskodawcy w zakresie realizacji projektów gwarantuje skuteczną realizację operacji a w związku z tym celów LSR.  Projekty infrastrukturalne dofinansowane ze środków zewnętrznych wymagają szczególnego doświadczenia w zakresie realizacji, monitoringu, sprawozdawczości i rozliczania operacji. Realizacja projektów infrastrukturalnych jest istotna z punktu widzenia wdrażania LSR. </w:t>
            </w:r>
          </w:p>
        </w:tc>
        <w:tc>
          <w:tcPr>
            <w:tcW w:w="2550"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pPr>
            <w:r w:rsidRPr="005C31FA">
              <w:rPr>
                <w:rFonts w:ascii="Times New Roman" w:hAnsi="Times New Roman" w:cs="Times New Roman"/>
                <w:lang w:eastAsia="pl-PL" w:bidi="pl-PL"/>
              </w:rPr>
              <w:t>Wnioskodawca posiada doświadczenie w realizacji projektów dofinansowanych ze źródeł zewnętrznych:</w:t>
            </w:r>
          </w:p>
          <w:p w:rsidR="00ED4595" w:rsidRPr="005C31FA" w:rsidRDefault="00ED4595" w:rsidP="00396E80">
            <w:pPr>
              <w:spacing w:after="0" w:line="100" w:lineRule="atLeast"/>
              <w:ind w:left="-57"/>
              <w:rPr>
                <w:rFonts w:ascii="Times New Roman" w:hAnsi="Times New Roman" w:cs="Times New Roman"/>
                <w:u w:val="single"/>
                <w:lang w:eastAsia="pl-PL" w:bidi="pl-PL"/>
              </w:rPr>
            </w:pPr>
          </w:p>
          <w:p w:rsidR="00ED4595" w:rsidRPr="005C31FA" w:rsidRDefault="00ED4595" w:rsidP="00396E80">
            <w:pPr>
              <w:spacing w:after="0" w:line="100" w:lineRule="atLeast"/>
            </w:pPr>
            <w:r>
              <w:rPr>
                <w:rFonts w:ascii="Times New Roman" w:hAnsi="Times New Roman" w:cs="Times New Roman"/>
                <w:lang w:eastAsia="pl-PL" w:bidi="pl-PL"/>
              </w:rPr>
              <w:t>a)</w:t>
            </w:r>
            <w:r w:rsidRPr="005C31FA">
              <w:rPr>
                <w:rFonts w:ascii="Times New Roman" w:hAnsi="Times New Roman" w:cs="Times New Roman"/>
                <w:lang w:eastAsia="pl-PL" w:bidi="pl-PL"/>
              </w:rPr>
              <w:t xml:space="preserve">TAK – </w:t>
            </w:r>
            <w:r w:rsidRPr="005C31FA">
              <w:rPr>
                <w:rFonts w:ascii="Times New Roman" w:hAnsi="Times New Roman" w:cs="Times New Roman"/>
                <w:b/>
                <w:lang w:eastAsia="pl-PL" w:bidi="pl-PL"/>
              </w:rPr>
              <w:t>1</w:t>
            </w:r>
            <w:r>
              <w:rPr>
                <w:rFonts w:ascii="Times New Roman" w:hAnsi="Times New Roman" w:cs="Times New Roman"/>
                <w:b/>
                <w:lang w:eastAsia="pl-PL" w:bidi="pl-PL"/>
              </w:rPr>
              <w:t>0</w:t>
            </w:r>
            <w:r w:rsidRPr="005C31FA">
              <w:rPr>
                <w:rFonts w:ascii="Times New Roman" w:hAnsi="Times New Roman" w:cs="Times New Roman"/>
                <w:b/>
                <w:lang w:eastAsia="pl-PL" w:bidi="pl-PL"/>
              </w:rPr>
              <w:t xml:space="preserve"> pkt.</w:t>
            </w:r>
          </w:p>
          <w:p w:rsidR="00ED4595" w:rsidRPr="005C31FA" w:rsidRDefault="00ED4595" w:rsidP="00F26B2B">
            <w:pPr>
              <w:numPr>
                <w:ilvl w:val="0"/>
                <w:numId w:val="3"/>
              </w:numPr>
              <w:spacing w:after="0" w:line="100" w:lineRule="atLeast"/>
              <w:ind w:left="187" w:hanging="187"/>
            </w:pPr>
            <w:r w:rsidRPr="005C31FA">
              <w:rPr>
                <w:rFonts w:ascii="Times New Roman" w:hAnsi="Times New Roman" w:cs="Times New Roman"/>
                <w:lang w:eastAsia="pl-PL" w:bidi="pl-PL"/>
              </w:rPr>
              <w:t xml:space="preserve">NIE – </w:t>
            </w:r>
            <w:r w:rsidRPr="005C31FA">
              <w:rPr>
                <w:rFonts w:ascii="Times New Roman" w:hAnsi="Times New Roman" w:cs="Times New Roman"/>
                <w:b/>
                <w:lang w:eastAsia="pl-PL" w:bidi="pl-PL"/>
              </w:rPr>
              <w:t>0 pkt.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D4595" w:rsidRPr="005C31FA" w:rsidRDefault="00ED4595" w:rsidP="00396E80">
            <w:pPr>
              <w:snapToGrid w:val="0"/>
              <w:spacing w:after="0" w:line="100" w:lineRule="atLeast"/>
              <w:jc w:val="center"/>
              <w:rPr>
                <w:rFonts w:ascii="Times New Roman" w:hAnsi="Times New Roman" w:cs="Times New Roman"/>
                <w:lang w:eastAsia="pl-PL" w:bidi="pl-PL"/>
              </w:rPr>
            </w:pPr>
          </w:p>
          <w:p w:rsidR="00ED4595" w:rsidRPr="005C31FA" w:rsidRDefault="00ED4595" w:rsidP="00396E80">
            <w:pPr>
              <w:spacing w:after="0" w:line="100" w:lineRule="atLeast"/>
              <w:rPr>
                <w:rFonts w:ascii="Times New Roman" w:hAnsi="Times New Roman" w:cs="Times New Roman"/>
                <w:lang w:eastAsia="pl-PL" w:bidi="pl-PL"/>
              </w:rPr>
            </w:pPr>
          </w:p>
          <w:p w:rsidR="00ED4595" w:rsidRPr="005C31FA" w:rsidRDefault="00ED4595" w:rsidP="00396E80">
            <w:pPr>
              <w:spacing w:after="0" w:line="100" w:lineRule="atLeast"/>
              <w:rPr>
                <w:rFonts w:ascii="Times New Roman" w:hAnsi="Times New Roman" w:cs="Times New Roman"/>
                <w:lang w:eastAsia="pl-PL" w:bidi="pl-PL"/>
              </w:rPr>
            </w:pPr>
          </w:p>
          <w:p w:rsidR="00ED4595" w:rsidRPr="005C31FA" w:rsidRDefault="00ED4595" w:rsidP="00396E80">
            <w:pPr>
              <w:spacing w:after="0" w:line="100" w:lineRule="atLeast"/>
              <w:jc w:val="center"/>
            </w:pPr>
            <w:r w:rsidRPr="005C31FA">
              <w:rPr>
                <w:rFonts w:ascii="Times New Roman" w:hAnsi="Times New Roman" w:cs="Times New Roman"/>
                <w:lang w:eastAsia="pl-PL" w:bidi="pl-PL"/>
              </w:rPr>
              <w:t>kopia umowy o dofinansowanie projektu</w:t>
            </w:r>
          </w:p>
        </w:tc>
      </w:tr>
      <w:tr w:rsidR="00ED4595" w:rsidRPr="005C31FA" w:rsidTr="00ED4595">
        <w:trPr>
          <w:gridAfter w:val="1"/>
          <w:wAfter w:w="997" w:type="dxa"/>
          <w:trHeight w:val="567"/>
        </w:trPr>
        <w:tc>
          <w:tcPr>
            <w:tcW w:w="855" w:type="dxa"/>
            <w:tcBorders>
              <w:top w:val="single" w:sz="4" w:space="0" w:color="000000"/>
              <w:left w:val="single" w:sz="4" w:space="0" w:color="000000"/>
              <w:bottom w:val="single" w:sz="4" w:space="0" w:color="000000"/>
            </w:tcBorders>
          </w:tcPr>
          <w:p w:rsidR="00ED4595" w:rsidRPr="005C31FA" w:rsidRDefault="00ED4595" w:rsidP="00396E80">
            <w:pPr>
              <w:spacing w:after="0" w:line="100" w:lineRule="atLeast"/>
              <w:jc w:val="center"/>
              <w:rPr>
                <w:rFonts w:ascii="Times New Roman" w:hAnsi="Times New Roman" w:cs="Times New Roman"/>
                <w:lang w:eastAsia="pl-PL" w:bidi="pl-PL"/>
              </w:rPr>
            </w:pPr>
            <w:r>
              <w:rPr>
                <w:rFonts w:ascii="Times New Roman" w:hAnsi="Times New Roman" w:cs="Times New Roman"/>
                <w:lang w:eastAsia="pl-PL" w:bidi="pl-PL"/>
              </w:rPr>
              <w:t>2</w:t>
            </w:r>
          </w:p>
        </w:tc>
        <w:tc>
          <w:tcPr>
            <w:tcW w:w="1276" w:type="dxa"/>
            <w:tcBorders>
              <w:top w:val="single" w:sz="4" w:space="0" w:color="000000"/>
              <w:left w:val="single" w:sz="4" w:space="0" w:color="000000"/>
              <w:bottom w:val="single" w:sz="4" w:space="0" w:color="000000"/>
            </w:tcBorders>
            <w:shd w:val="clear" w:color="auto" w:fill="auto"/>
            <w:vAlign w:val="center"/>
          </w:tcPr>
          <w:p w:rsidR="00ED4595" w:rsidRPr="005C31FA" w:rsidRDefault="00ED4595" w:rsidP="00396E80">
            <w:pPr>
              <w:spacing w:after="0" w:line="100" w:lineRule="atLeast"/>
              <w:jc w:val="center"/>
            </w:pPr>
            <w:r w:rsidRPr="005C31FA">
              <w:rPr>
                <w:rFonts w:ascii="Times New Roman" w:hAnsi="Times New Roman" w:cs="Times New Roman"/>
                <w:lang w:eastAsia="pl-PL" w:bidi="pl-PL"/>
              </w:rPr>
              <w:t>PRZYGOTOWANIE PROJEKTU DO REALIZACJI</w:t>
            </w:r>
          </w:p>
        </w:tc>
        <w:tc>
          <w:tcPr>
            <w:tcW w:w="7793"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jc w:val="both"/>
            </w:pPr>
            <w:r w:rsidRPr="005C31FA">
              <w:rPr>
                <w:rFonts w:ascii="Times New Roman" w:hAnsi="Times New Roman" w:cs="Times New Roman"/>
                <w:lang w:eastAsia="pl-PL" w:bidi="pl-PL"/>
              </w:rPr>
              <w:t xml:space="preserve">Preferuje się wnioskodawców gotowych do realizacji operacji. Gotowość do realizacji operacji oznacza przedłożenie wraz z wnioskiem o dofinansowanie operacji wszystkich niezbędnych dokumentów, których uzyskanie wymaga czasu i tak </w:t>
            </w:r>
            <w:r w:rsidRPr="005C31FA">
              <w:rPr>
                <w:rFonts w:ascii="Times New Roman" w:hAnsi="Times New Roman" w:cs="Times New Roman"/>
                <w:u w:val="single"/>
                <w:lang w:eastAsia="pl-PL" w:bidi="pl-PL"/>
              </w:rPr>
              <w:t>w przypadku robót budowlanych</w:t>
            </w:r>
            <w:r w:rsidRPr="005C31FA">
              <w:rPr>
                <w:rFonts w:ascii="Times New Roman" w:hAnsi="Times New Roman" w:cs="Times New Roman"/>
                <w:lang w:eastAsia="pl-PL" w:bidi="pl-PL"/>
              </w:rPr>
              <w:t>:</w:t>
            </w:r>
          </w:p>
          <w:p w:rsidR="00ED4595" w:rsidRPr="005C31FA" w:rsidRDefault="00ED4595" w:rsidP="00396E80">
            <w:pPr>
              <w:spacing w:after="0" w:line="100" w:lineRule="atLeast"/>
              <w:jc w:val="both"/>
            </w:pPr>
            <w:r w:rsidRPr="005C31FA">
              <w:rPr>
                <w:rFonts w:ascii="Times New Roman" w:hAnsi="Times New Roman" w:cs="Times New Roman"/>
              </w:rPr>
              <w:t xml:space="preserve">- prawomocne i ważne pozwolenie na budowę lub pozwolenie </w:t>
            </w:r>
            <w:proofErr w:type="spellStart"/>
            <w:r w:rsidRPr="005C31FA">
              <w:rPr>
                <w:rFonts w:ascii="Times New Roman" w:hAnsi="Times New Roman" w:cs="Times New Roman"/>
              </w:rPr>
              <w:t>wodnoprawne</w:t>
            </w:r>
            <w:proofErr w:type="spellEnd"/>
            <w:r w:rsidRPr="005C31FA">
              <w:rPr>
                <w:rFonts w:ascii="Times New Roman" w:hAnsi="Times New Roman" w:cs="Times New Roman"/>
              </w:rPr>
              <w:t xml:space="preserve"> na szczegółowe korzystanie z wód (dla potwierdzenia ważności pozwolenia na budowę- jeśli data wydania jest wcześniejsza niż 3 lata od daty złożenia wniosku- należy załączyć kopię stron dziennika budowy z dokonanym ostatnim wpisem.)  dla całego zakresu robót budowlanych wskazanych we wniosku lub, </w:t>
            </w:r>
          </w:p>
          <w:p w:rsidR="00ED4595" w:rsidRPr="005C31FA" w:rsidRDefault="00ED4595" w:rsidP="00396E80">
            <w:pPr>
              <w:spacing w:after="0" w:line="100" w:lineRule="atLeast"/>
              <w:jc w:val="both"/>
            </w:pPr>
            <w:r w:rsidRPr="005C31FA">
              <w:rPr>
                <w:rFonts w:ascii="Times New Roman" w:hAnsi="Times New Roman" w:cs="Times New Roman"/>
              </w:rPr>
              <w:t>-zaświadczenia z właściwego organu administracyjnego o przyjęciu bez sprzeciwu zgłoszenia robót budowlanych dla pełnego zakresu projektu lub,</w:t>
            </w:r>
          </w:p>
          <w:p w:rsidR="00ED4595" w:rsidRPr="005C31FA" w:rsidRDefault="00ED4595" w:rsidP="00396E80">
            <w:pPr>
              <w:spacing w:after="0" w:line="100" w:lineRule="atLeast"/>
              <w:jc w:val="both"/>
            </w:pPr>
            <w:r w:rsidRPr="005C31FA">
              <w:rPr>
                <w:rFonts w:ascii="Times New Roman" w:hAnsi="Times New Roman" w:cs="Times New Roman"/>
              </w:rPr>
              <w:t xml:space="preserve">- pisma właściwego organu administracyjnego o niewniesieniu uwag do zgłoszenia, </w:t>
            </w:r>
          </w:p>
          <w:p w:rsidR="00ED4595" w:rsidRPr="005C31FA" w:rsidRDefault="00ED4595" w:rsidP="00396E80">
            <w:pPr>
              <w:spacing w:after="0" w:line="100" w:lineRule="atLeast"/>
              <w:jc w:val="both"/>
            </w:pPr>
            <w:r w:rsidRPr="005C31FA">
              <w:rPr>
                <w:rFonts w:ascii="Times New Roman" w:hAnsi="Times New Roman" w:cs="Times New Roman"/>
              </w:rPr>
              <w:t xml:space="preserve">- w przypadku gdy planowane inwestycje nie wymagają uzyskania w/w dokumentów pisma właściwego organu </w:t>
            </w:r>
            <w:proofErr w:type="spellStart"/>
            <w:r w:rsidRPr="005C31FA">
              <w:rPr>
                <w:rFonts w:ascii="Times New Roman" w:hAnsi="Times New Roman" w:cs="Times New Roman"/>
              </w:rPr>
              <w:t>administacyjnego</w:t>
            </w:r>
            <w:proofErr w:type="spellEnd"/>
            <w:r w:rsidRPr="005C31FA">
              <w:rPr>
                <w:rFonts w:ascii="Times New Roman" w:hAnsi="Times New Roman" w:cs="Times New Roman"/>
              </w:rPr>
              <w:t xml:space="preserve">, że dana inwestycja/zakres robót nie wymaga pozwolenia na budowę ani zgłoszenia robót budowlanych lub oświadczenie Wnioskodawcy w tym zakresie. </w:t>
            </w:r>
          </w:p>
          <w:p w:rsidR="00ED4595" w:rsidRPr="005C31FA" w:rsidRDefault="00ED4595" w:rsidP="00396E80">
            <w:pPr>
              <w:spacing w:after="0" w:line="100" w:lineRule="atLeast"/>
              <w:jc w:val="both"/>
            </w:pPr>
            <w:r w:rsidRPr="005C31FA">
              <w:rPr>
                <w:rFonts w:ascii="Times New Roman" w:hAnsi="Times New Roman" w:cs="Times New Roman"/>
                <w:u w:val="single"/>
              </w:rPr>
              <w:lastRenderedPageBreak/>
              <w:t>W przypadku zakupu produktów i usług:</w:t>
            </w:r>
          </w:p>
          <w:p w:rsidR="00ED4595" w:rsidRPr="005C31FA" w:rsidRDefault="00ED4595" w:rsidP="00396E80">
            <w:pPr>
              <w:spacing w:after="0" w:line="100" w:lineRule="atLeast"/>
              <w:jc w:val="both"/>
            </w:pPr>
            <w:r w:rsidRPr="005C31FA">
              <w:rPr>
                <w:rFonts w:ascii="Times New Roman" w:hAnsi="Times New Roman" w:cs="Times New Roman"/>
              </w:rPr>
              <w:t>- po dwie oferty kosztowe dla każdej pozycji (w postaci ofert, e-maili, wydruków z Internetu, stron katalogów itp.) i/lub kosztorys</w:t>
            </w:r>
          </w:p>
          <w:p w:rsidR="00ED4595" w:rsidRPr="005C31FA" w:rsidRDefault="00ED4595" w:rsidP="00396E80">
            <w:pPr>
              <w:spacing w:after="0" w:line="100" w:lineRule="atLeast"/>
              <w:jc w:val="both"/>
            </w:pPr>
            <w:r w:rsidRPr="005C31FA">
              <w:rPr>
                <w:rFonts w:ascii="Times New Roman" w:hAnsi="Times New Roman" w:cs="Times New Roman"/>
                <w:lang w:eastAsia="pl-PL" w:bidi="pl-PL"/>
              </w:rPr>
              <w:t xml:space="preserve">W przypadku usług nietypowych, gdzie nie ma możliwości zdobycia dwóch ofert możliwe jest dostarczenie jednej oferty oraz przekonującego uzasadnienia takiego stanu rzeczy.  </w:t>
            </w:r>
          </w:p>
          <w:p w:rsidR="00ED4595" w:rsidRPr="005C31FA" w:rsidRDefault="00ED4595" w:rsidP="00396E80">
            <w:pPr>
              <w:spacing w:after="0" w:line="100" w:lineRule="atLeast"/>
              <w:jc w:val="both"/>
            </w:pPr>
            <w:r w:rsidRPr="005C31FA">
              <w:rPr>
                <w:rFonts w:ascii="Times New Roman" w:hAnsi="Times New Roman" w:cs="Times New Roman"/>
              </w:rPr>
              <w:t xml:space="preserve">Jeśli z odrębnych przepisów wynika </w:t>
            </w:r>
            <w:r w:rsidRPr="005C31FA">
              <w:rPr>
                <w:rFonts w:ascii="Times New Roman" w:hAnsi="Times New Roman" w:cs="Times New Roman"/>
                <w:u w:val="single"/>
              </w:rPr>
              <w:t>konieczność uzyskania decyzji środowiskowej:</w:t>
            </w:r>
          </w:p>
          <w:p w:rsidR="00ED4595" w:rsidRPr="005C31FA" w:rsidRDefault="00ED4595" w:rsidP="00396E80">
            <w:pPr>
              <w:spacing w:after="0" w:line="100" w:lineRule="atLeast"/>
              <w:jc w:val="both"/>
            </w:pPr>
            <w:r w:rsidRPr="005C31FA">
              <w:rPr>
                <w:rFonts w:ascii="Times New Roman" w:hAnsi="Times New Roman" w:cs="Times New Roman"/>
              </w:rPr>
              <w:t>- ostateczna decyzja środowiskowa</w:t>
            </w:r>
            <w:r w:rsidRPr="005C31FA">
              <w:rPr>
                <w:rFonts w:ascii="Times New Roman" w:hAnsi="Times New Roman" w:cs="Times New Roman"/>
                <w:lang w:eastAsia="pl-PL" w:bidi="pl-PL"/>
              </w:rPr>
              <w:t>.</w:t>
            </w:r>
          </w:p>
          <w:p w:rsidR="00ED4595" w:rsidRPr="005C31FA" w:rsidRDefault="00ED4595" w:rsidP="00396E80">
            <w:pPr>
              <w:spacing w:after="0" w:line="100" w:lineRule="atLeast"/>
              <w:rPr>
                <w:rFonts w:ascii="Times New Roman" w:eastAsia="Calibri" w:hAnsi="Times New Roman" w:cs="Times New Roman"/>
                <w:lang w:eastAsia="pl-PL" w:bidi="pl-PL"/>
              </w:rPr>
            </w:pPr>
          </w:p>
          <w:p w:rsidR="00ED4595" w:rsidRPr="005C31FA" w:rsidRDefault="00ED4595" w:rsidP="00396E80">
            <w:pPr>
              <w:spacing w:after="0" w:line="100" w:lineRule="atLeast"/>
              <w:jc w:val="both"/>
            </w:pPr>
            <w:r w:rsidRPr="005C31FA">
              <w:rPr>
                <w:rFonts w:ascii="Times New Roman" w:hAnsi="Times New Roman" w:cs="Times New Roman"/>
                <w:b/>
                <w:lang w:eastAsia="pl-PL" w:bidi="pl-PL"/>
              </w:rPr>
              <w:t>Uzasadnienie:</w:t>
            </w:r>
          </w:p>
          <w:p w:rsidR="00ED4595" w:rsidRPr="005C31FA" w:rsidRDefault="00ED4595" w:rsidP="00396E80">
            <w:pPr>
              <w:spacing w:after="0" w:line="100" w:lineRule="atLeast"/>
              <w:jc w:val="both"/>
            </w:pPr>
            <w:r w:rsidRPr="005C31FA">
              <w:rPr>
                <w:rFonts w:ascii="Times New Roman" w:hAnsi="Times New Roman" w:cs="Times New Roman"/>
                <w:i/>
                <w:lang w:eastAsia="pl-PL" w:bidi="pl-PL"/>
              </w:rPr>
              <w:t>Kryterium jest istotne z punktu widzenia efektywnego wdrażania LSR. Operacje posiadające dokumentacje, której uzyskanie wymaga czasu mają większe szanse na uzyskanie dofinansowania i uporanie się ze złożeniem ewentualnych uzupełnień w UMWP, co ma istotne znaczenie dla harmonogramu wdrażania LSR.</w:t>
            </w:r>
          </w:p>
        </w:tc>
        <w:tc>
          <w:tcPr>
            <w:tcW w:w="2550"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pPr>
            <w:r w:rsidRPr="005C31FA">
              <w:rPr>
                <w:rFonts w:ascii="Times New Roman" w:hAnsi="Times New Roman" w:cs="Times New Roman"/>
                <w:lang w:eastAsia="pl-PL" w:bidi="pl-PL"/>
              </w:rPr>
              <w:lastRenderedPageBreak/>
              <w:t>Wnioskodawca złożył wskazane dokumenty w ramach naboru:</w:t>
            </w:r>
          </w:p>
          <w:p w:rsidR="00ED4595" w:rsidRPr="005C31FA" w:rsidRDefault="00ED4595" w:rsidP="00396E80">
            <w:pPr>
              <w:spacing w:after="0" w:line="100" w:lineRule="atLeast"/>
              <w:jc w:val="both"/>
              <w:rPr>
                <w:rFonts w:ascii="Times New Roman" w:hAnsi="Times New Roman" w:cs="Times New Roman"/>
                <w:lang w:eastAsia="pl-PL" w:bidi="pl-PL"/>
              </w:rPr>
            </w:pPr>
          </w:p>
          <w:p w:rsidR="00ED4595" w:rsidRDefault="00ED4595" w:rsidP="00396E80">
            <w:pPr>
              <w:pStyle w:val="Akapitzlist1"/>
              <w:spacing w:after="0" w:line="100" w:lineRule="atLeast"/>
              <w:ind w:left="0"/>
              <w:rPr>
                <w:rFonts w:ascii="Times New Roman" w:hAnsi="Times New Roman" w:cs="Times New Roman"/>
                <w:b/>
                <w:lang w:eastAsia="pl-PL" w:bidi="pl-PL"/>
              </w:rPr>
            </w:pPr>
            <w:r>
              <w:rPr>
                <w:rFonts w:ascii="Times New Roman" w:hAnsi="Times New Roman" w:cs="Times New Roman"/>
                <w:lang w:eastAsia="pl-PL" w:bidi="pl-PL"/>
              </w:rPr>
              <w:t>a)</w:t>
            </w:r>
            <w:r w:rsidRPr="005C31FA">
              <w:rPr>
                <w:rFonts w:ascii="Times New Roman" w:hAnsi="Times New Roman" w:cs="Times New Roman"/>
                <w:lang w:eastAsia="pl-PL" w:bidi="pl-PL"/>
              </w:rPr>
              <w:t xml:space="preserve">TAK – </w:t>
            </w:r>
            <w:r>
              <w:rPr>
                <w:rFonts w:ascii="Times New Roman" w:hAnsi="Times New Roman" w:cs="Times New Roman"/>
                <w:b/>
                <w:lang w:eastAsia="pl-PL" w:bidi="pl-PL"/>
              </w:rPr>
              <w:t>5</w:t>
            </w:r>
            <w:r w:rsidRPr="005C31FA">
              <w:rPr>
                <w:rFonts w:ascii="Times New Roman" w:hAnsi="Times New Roman" w:cs="Times New Roman"/>
                <w:b/>
                <w:lang w:eastAsia="pl-PL" w:bidi="pl-PL"/>
              </w:rPr>
              <w:t xml:space="preserve"> </w:t>
            </w:r>
            <w:proofErr w:type="spellStart"/>
            <w:r w:rsidRPr="005C31FA">
              <w:rPr>
                <w:rFonts w:ascii="Times New Roman" w:hAnsi="Times New Roman" w:cs="Times New Roman"/>
                <w:b/>
                <w:lang w:eastAsia="pl-PL" w:bidi="pl-PL"/>
              </w:rPr>
              <w:t>pkt</w:t>
            </w:r>
            <w:proofErr w:type="spellEnd"/>
          </w:p>
          <w:p w:rsidR="00ED4595" w:rsidRPr="005C31FA" w:rsidRDefault="00ED4595" w:rsidP="00396E80">
            <w:pPr>
              <w:pStyle w:val="Akapitzlist1"/>
              <w:spacing w:after="0" w:line="100" w:lineRule="atLeast"/>
              <w:ind w:left="0"/>
            </w:pPr>
            <w:r w:rsidRPr="00633063">
              <w:rPr>
                <w:rFonts w:ascii="Times New Roman" w:hAnsi="Times New Roman" w:cs="Times New Roman"/>
                <w:lang w:eastAsia="pl-PL" w:bidi="pl-PL"/>
              </w:rPr>
              <w:t>b)</w:t>
            </w:r>
            <w:r w:rsidRPr="005C31FA">
              <w:rPr>
                <w:rFonts w:ascii="Times New Roman" w:hAnsi="Times New Roman" w:cs="Times New Roman"/>
                <w:lang w:eastAsia="pl-PL" w:bidi="pl-PL"/>
              </w:rPr>
              <w:t xml:space="preserve">NIE – </w:t>
            </w:r>
            <w:r w:rsidRPr="005C31FA">
              <w:rPr>
                <w:rFonts w:ascii="Times New Roman" w:hAnsi="Times New Roman" w:cs="Times New Roman"/>
                <w:b/>
                <w:lang w:eastAsia="pl-PL" w:bidi="pl-PL"/>
              </w:rPr>
              <w:t>0 pkt.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D4595" w:rsidRPr="005C31FA" w:rsidRDefault="00ED4595" w:rsidP="00396E80">
            <w:pPr>
              <w:snapToGrid w:val="0"/>
              <w:spacing w:after="0" w:line="100" w:lineRule="atLeast"/>
              <w:jc w:val="center"/>
              <w:rPr>
                <w:rFonts w:ascii="Times New Roman" w:hAnsi="Times New Roman" w:cs="Times New Roman"/>
                <w:lang w:eastAsia="pl-PL" w:bidi="pl-PL"/>
              </w:rPr>
            </w:pPr>
          </w:p>
          <w:p w:rsidR="00ED4595" w:rsidRPr="005C31FA" w:rsidRDefault="00ED4595" w:rsidP="00396E80">
            <w:pPr>
              <w:spacing w:after="0" w:line="100" w:lineRule="atLeast"/>
              <w:jc w:val="center"/>
            </w:pPr>
            <w:r w:rsidRPr="005C31FA">
              <w:rPr>
                <w:rFonts w:ascii="Times New Roman" w:hAnsi="Times New Roman" w:cs="Times New Roman"/>
                <w:lang w:eastAsia="pl-PL" w:bidi="pl-PL"/>
              </w:rPr>
              <w:t>weryfikacja wniosku przeprowadzona przez pracownika LGD w zakresie dołączenia wskazanych w opisie/uzasadnieniu dokumentów</w:t>
            </w:r>
          </w:p>
        </w:tc>
      </w:tr>
      <w:tr w:rsidR="00ED4595" w:rsidRPr="005C31FA" w:rsidTr="00ED4595">
        <w:trPr>
          <w:gridAfter w:val="1"/>
          <w:wAfter w:w="997" w:type="dxa"/>
        </w:trPr>
        <w:tc>
          <w:tcPr>
            <w:tcW w:w="855" w:type="dxa"/>
            <w:tcBorders>
              <w:top w:val="single" w:sz="4" w:space="0" w:color="000000"/>
              <w:left w:val="single" w:sz="4" w:space="0" w:color="000000"/>
              <w:bottom w:val="single" w:sz="4" w:space="0" w:color="000000"/>
            </w:tcBorders>
          </w:tcPr>
          <w:p w:rsidR="00ED4595" w:rsidRPr="005C31FA" w:rsidRDefault="00ED4595" w:rsidP="00396E80">
            <w:pPr>
              <w:snapToGrid w:val="0"/>
              <w:spacing w:after="0" w:line="100" w:lineRule="atLeast"/>
              <w:jc w:val="center"/>
              <w:rPr>
                <w:rFonts w:ascii="Times New Roman" w:hAnsi="Times New Roman" w:cs="Times New Roman"/>
                <w:lang w:eastAsia="pl-PL" w:bidi="pl-PL"/>
              </w:rPr>
            </w:pPr>
            <w:r>
              <w:rPr>
                <w:rFonts w:ascii="Times New Roman" w:hAnsi="Times New Roman" w:cs="Times New Roman"/>
                <w:lang w:eastAsia="pl-PL" w:bidi="pl-PL"/>
              </w:rPr>
              <w:lastRenderedPageBreak/>
              <w:t>3</w:t>
            </w:r>
          </w:p>
        </w:tc>
        <w:tc>
          <w:tcPr>
            <w:tcW w:w="1276"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napToGrid w:val="0"/>
              <w:spacing w:after="0" w:line="100" w:lineRule="atLeast"/>
              <w:jc w:val="center"/>
              <w:rPr>
                <w:rFonts w:ascii="Times New Roman" w:hAnsi="Times New Roman" w:cs="Times New Roman"/>
                <w:lang w:eastAsia="pl-PL" w:bidi="pl-PL"/>
              </w:rPr>
            </w:pPr>
          </w:p>
          <w:p w:rsidR="00ED4595" w:rsidRPr="005C31FA" w:rsidRDefault="00ED4595" w:rsidP="00396E80">
            <w:pPr>
              <w:spacing w:after="0" w:line="100" w:lineRule="atLeast"/>
              <w:jc w:val="center"/>
              <w:rPr>
                <w:rFonts w:ascii="Times New Roman" w:hAnsi="Times New Roman" w:cs="Times New Roman"/>
                <w:lang w:eastAsia="pl-PL" w:bidi="pl-PL"/>
              </w:rPr>
            </w:pPr>
          </w:p>
          <w:p w:rsidR="00ED4595" w:rsidRPr="005C31FA" w:rsidRDefault="00ED4595" w:rsidP="00396E80">
            <w:pPr>
              <w:spacing w:after="0" w:line="100" w:lineRule="atLeast"/>
              <w:jc w:val="center"/>
              <w:rPr>
                <w:rFonts w:ascii="Times New Roman" w:hAnsi="Times New Roman" w:cs="Times New Roman"/>
                <w:lang w:eastAsia="pl-PL" w:bidi="pl-PL"/>
              </w:rPr>
            </w:pPr>
          </w:p>
          <w:p w:rsidR="00ED4595" w:rsidRPr="00293FFB" w:rsidRDefault="00ED4595" w:rsidP="00396E80">
            <w:pPr>
              <w:spacing w:after="0" w:line="100" w:lineRule="atLeast"/>
              <w:jc w:val="center"/>
              <w:rPr>
                <w:sz w:val="20"/>
                <w:szCs w:val="20"/>
              </w:rPr>
            </w:pPr>
            <w:r w:rsidRPr="00293FFB">
              <w:rPr>
                <w:rFonts w:ascii="Times New Roman" w:hAnsi="Times New Roman" w:cs="Times New Roman"/>
                <w:sz w:val="20"/>
                <w:szCs w:val="20"/>
                <w:lang w:eastAsia="pl-PL" w:bidi="pl-PL"/>
              </w:rPr>
              <w:t xml:space="preserve">WPŁYW </w:t>
            </w:r>
          </w:p>
          <w:p w:rsidR="00ED4595" w:rsidRPr="00293FFB" w:rsidRDefault="00ED4595" w:rsidP="00396E80">
            <w:pPr>
              <w:spacing w:after="0" w:line="100" w:lineRule="atLeast"/>
              <w:jc w:val="center"/>
              <w:rPr>
                <w:sz w:val="20"/>
                <w:szCs w:val="20"/>
              </w:rPr>
            </w:pPr>
            <w:r w:rsidRPr="00293FFB">
              <w:rPr>
                <w:rFonts w:ascii="Times New Roman" w:hAnsi="Times New Roman" w:cs="Times New Roman"/>
                <w:sz w:val="20"/>
                <w:szCs w:val="20"/>
                <w:lang w:eastAsia="pl-PL" w:bidi="pl-PL"/>
              </w:rPr>
              <w:t xml:space="preserve">OPERACJI NA STAN </w:t>
            </w:r>
          </w:p>
          <w:p w:rsidR="00ED4595" w:rsidRPr="00293FFB" w:rsidRDefault="00ED4595" w:rsidP="00396E80">
            <w:pPr>
              <w:spacing w:after="0" w:line="100" w:lineRule="atLeast"/>
              <w:jc w:val="center"/>
              <w:rPr>
                <w:sz w:val="20"/>
                <w:szCs w:val="20"/>
              </w:rPr>
            </w:pPr>
            <w:r w:rsidRPr="00293FFB">
              <w:rPr>
                <w:rFonts w:ascii="Times New Roman" w:hAnsi="Times New Roman" w:cs="Times New Roman"/>
                <w:sz w:val="20"/>
                <w:szCs w:val="20"/>
                <w:lang w:eastAsia="pl-PL" w:bidi="pl-PL"/>
              </w:rPr>
              <w:t xml:space="preserve">ŚRODOWISKA </w:t>
            </w:r>
          </w:p>
          <w:p w:rsidR="00ED4595" w:rsidRPr="00293FFB" w:rsidRDefault="00ED4595" w:rsidP="00396E80">
            <w:pPr>
              <w:spacing w:after="0" w:line="100" w:lineRule="atLeast"/>
              <w:jc w:val="center"/>
              <w:rPr>
                <w:sz w:val="20"/>
                <w:szCs w:val="20"/>
              </w:rPr>
            </w:pPr>
            <w:r w:rsidRPr="00293FFB">
              <w:rPr>
                <w:rFonts w:ascii="Times New Roman" w:hAnsi="Times New Roman" w:cs="Times New Roman"/>
                <w:sz w:val="20"/>
                <w:szCs w:val="20"/>
                <w:lang w:eastAsia="pl-PL" w:bidi="pl-PL"/>
              </w:rPr>
              <w:t xml:space="preserve">NATURALNEGO I </w:t>
            </w:r>
          </w:p>
          <w:p w:rsidR="00ED4595" w:rsidRPr="00293FFB" w:rsidRDefault="00ED4595" w:rsidP="00396E80">
            <w:pPr>
              <w:spacing w:after="0" w:line="100" w:lineRule="atLeast"/>
              <w:jc w:val="center"/>
              <w:rPr>
                <w:sz w:val="20"/>
                <w:szCs w:val="20"/>
              </w:rPr>
            </w:pPr>
            <w:r w:rsidRPr="00293FFB">
              <w:rPr>
                <w:rFonts w:ascii="Times New Roman" w:hAnsi="Times New Roman" w:cs="Times New Roman"/>
                <w:sz w:val="20"/>
                <w:szCs w:val="20"/>
                <w:lang w:eastAsia="pl-PL" w:bidi="pl-PL"/>
              </w:rPr>
              <w:t xml:space="preserve">ZMIANY </w:t>
            </w:r>
          </w:p>
          <w:p w:rsidR="00ED4595" w:rsidRPr="005C31FA" w:rsidRDefault="00ED4595" w:rsidP="00396E80">
            <w:pPr>
              <w:spacing w:after="0" w:line="100" w:lineRule="atLeast"/>
              <w:jc w:val="center"/>
            </w:pPr>
            <w:r w:rsidRPr="00293FFB">
              <w:rPr>
                <w:rFonts w:ascii="Times New Roman" w:hAnsi="Times New Roman" w:cs="Times New Roman"/>
                <w:sz w:val="20"/>
                <w:szCs w:val="20"/>
                <w:lang w:eastAsia="pl-PL" w:bidi="pl-PL"/>
              </w:rPr>
              <w:t>KLIMATYCZNE</w:t>
            </w:r>
          </w:p>
        </w:tc>
        <w:tc>
          <w:tcPr>
            <w:tcW w:w="7793"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jc w:val="both"/>
            </w:pPr>
            <w:r w:rsidRPr="005C31FA">
              <w:rPr>
                <w:rFonts w:ascii="Times New Roman" w:eastAsia="Calibri" w:hAnsi="Times New Roman" w:cs="Times New Roman"/>
                <w:lang w:eastAsia="pl-PL" w:bidi="pl-PL"/>
              </w:rPr>
              <w:t xml:space="preserve">Kryterium preferuje operacje, które bezpośrednio przyczynią się do poprawy ochrony środowiska lub klimatu tj. inwestycje w rozwiązania techniczne, obiekty, instalacje, środki trwałe,  wpływające na oszczędność energii, wody, zmniejszenie emisji zanieczyszczeń, produkcji odpadów, poziomu hałasu np. odnawialne źródła energii, czy wymiana ewidentnie starego sprzętu na nowy zużywający mniej energii, paliwa. Koszt inwestycji/zakupów/rozwiązań, które wnioskodawca poddaje ocenie w ramach tego kryterium na etapie oceny przez LGD musi stanowić co najmniej 20% sumy kosztów </w:t>
            </w:r>
            <w:proofErr w:type="spellStart"/>
            <w:r w:rsidRPr="005C31FA">
              <w:rPr>
                <w:rFonts w:ascii="Times New Roman" w:eastAsia="Calibri" w:hAnsi="Times New Roman" w:cs="Times New Roman"/>
                <w:lang w:eastAsia="pl-PL" w:bidi="pl-PL"/>
              </w:rPr>
              <w:t>kwalifikowalnych</w:t>
            </w:r>
            <w:proofErr w:type="spellEnd"/>
            <w:r w:rsidRPr="005C31FA">
              <w:rPr>
                <w:rFonts w:ascii="Times New Roman" w:eastAsia="Calibri" w:hAnsi="Times New Roman" w:cs="Times New Roman"/>
                <w:lang w:eastAsia="pl-PL" w:bidi="pl-PL"/>
              </w:rPr>
              <w:t xml:space="preserve">. </w:t>
            </w:r>
          </w:p>
          <w:p w:rsidR="00ED4595" w:rsidRPr="005C31FA" w:rsidRDefault="00ED4595" w:rsidP="00396E80">
            <w:pPr>
              <w:spacing w:after="0" w:line="100" w:lineRule="atLeast"/>
              <w:jc w:val="both"/>
              <w:rPr>
                <w:rFonts w:ascii="Times New Roman" w:eastAsia="Calibri" w:hAnsi="Times New Roman" w:cs="Times New Roman"/>
                <w:lang w:eastAsia="pl-PL" w:bidi="pl-PL"/>
              </w:rPr>
            </w:pPr>
          </w:p>
          <w:p w:rsidR="00ED4595" w:rsidRPr="005C31FA" w:rsidRDefault="00ED4595" w:rsidP="00396E80">
            <w:pPr>
              <w:spacing w:after="0" w:line="100" w:lineRule="atLeast"/>
              <w:jc w:val="both"/>
            </w:pPr>
            <w:r w:rsidRPr="005C31FA">
              <w:rPr>
                <w:rFonts w:ascii="Times New Roman" w:hAnsi="Times New Roman" w:cs="Times New Roman"/>
                <w:b/>
                <w:lang w:eastAsia="pl-PL" w:bidi="pl-PL"/>
              </w:rPr>
              <w:t>Uzasadnienie:</w:t>
            </w:r>
          </w:p>
          <w:p w:rsidR="00ED4595" w:rsidRPr="005C31FA" w:rsidRDefault="00ED4595" w:rsidP="00396E80">
            <w:pPr>
              <w:spacing w:after="0" w:line="100" w:lineRule="atLeast"/>
              <w:jc w:val="both"/>
            </w:pPr>
            <w:r w:rsidRPr="005C31FA">
              <w:rPr>
                <w:rFonts w:ascii="Times New Roman" w:hAnsi="Times New Roman" w:cs="Times New Roman"/>
                <w:i/>
                <w:lang w:eastAsia="pl-PL" w:bidi="pl-PL"/>
              </w:rPr>
              <w:t xml:space="preserve">Realizacja operacji pro środowiskowych wynika wprost z celów LSR oraz celów PROW 2014 – 2020. Ochrona środowiska szczególnie w zakresie powietrza i wody, w tym rozwój odnawialnych źródeł energii oraz przeciwdziałanie zmianom klimatu wymaga szczególnego preferowania operacji stosujących tego typu rozwiązania. </w:t>
            </w:r>
          </w:p>
        </w:tc>
        <w:tc>
          <w:tcPr>
            <w:tcW w:w="2550" w:type="dxa"/>
            <w:tcBorders>
              <w:top w:val="single" w:sz="4" w:space="0" w:color="000000"/>
              <w:left w:val="single" w:sz="4" w:space="0" w:color="000000"/>
              <w:bottom w:val="single" w:sz="4" w:space="0" w:color="000000"/>
            </w:tcBorders>
            <w:shd w:val="clear" w:color="auto" w:fill="auto"/>
          </w:tcPr>
          <w:p w:rsidR="00ED4595" w:rsidRDefault="00ED4595" w:rsidP="00396E80">
            <w:pPr>
              <w:spacing w:after="0" w:line="100" w:lineRule="atLeast"/>
              <w:rPr>
                <w:rFonts w:ascii="Times New Roman" w:hAnsi="Times New Roman" w:cs="Times New Roman"/>
                <w:lang w:eastAsia="pl-PL" w:bidi="pl-PL"/>
              </w:rPr>
            </w:pPr>
            <w:r w:rsidRPr="005C31FA">
              <w:rPr>
                <w:rFonts w:ascii="Times New Roman" w:hAnsi="Times New Roman" w:cs="Times New Roman"/>
                <w:lang w:eastAsia="pl-PL" w:bidi="pl-PL"/>
              </w:rPr>
              <w:t>Operacja przewiduje działania związane z  poprawą stanu środowiska naturalnego i zmiany klimatu:</w:t>
            </w:r>
          </w:p>
          <w:p w:rsidR="00ED4595" w:rsidRPr="005C31FA" w:rsidRDefault="00ED4595" w:rsidP="00396E80">
            <w:pPr>
              <w:spacing w:after="0" w:line="100" w:lineRule="atLeast"/>
            </w:pPr>
          </w:p>
          <w:p w:rsidR="00ED4595" w:rsidRPr="005C31FA" w:rsidRDefault="00ED4595" w:rsidP="00F26B2B">
            <w:pPr>
              <w:pStyle w:val="Akapitzlist1"/>
              <w:numPr>
                <w:ilvl w:val="0"/>
                <w:numId w:val="2"/>
              </w:numPr>
              <w:tabs>
                <w:tab w:val="clear" w:pos="0"/>
                <w:tab w:val="num" w:pos="329"/>
              </w:tabs>
              <w:spacing w:after="0" w:line="100" w:lineRule="atLeast"/>
              <w:ind w:left="46" w:firstLine="0"/>
            </w:pPr>
            <w:r w:rsidRPr="005C31FA">
              <w:rPr>
                <w:rFonts w:ascii="Times New Roman" w:hAnsi="Times New Roman" w:cs="Times New Roman"/>
                <w:lang w:eastAsia="pl-PL" w:bidi="pl-PL"/>
              </w:rPr>
              <w:t xml:space="preserve">TAK – </w:t>
            </w:r>
            <w:r>
              <w:rPr>
                <w:rFonts w:ascii="Times New Roman" w:hAnsi="Times New Roman" w:cs="Times New Roman"/>
                <w:b/>
                <w:lang w:eastAsia="pl-PL" w:bidi="pl-PL"/>
              </w:rPr>
              <w:t xml:space="preserve">5 </w:t>
            </w:r>
            <w:r w:rsidRPr="005C31FA">
              <w:rPr>
                <w:rFonts w:ascii="Times New Roman" w:hAnsi="Times New Roman" w:cs="Times New Roman"/>
                <w:b/>
                <w:lang w:eastAsia="pl-PL" w:bidi="pl-PL"/>
              </w:rPr>
              <w:t>pkt.</w:t>
            </w:r>
          </w:p>
          <w:p w:rsidR="00ED4595" w:rsidRPr="005C31FA" w:rsidRDefault="00ED4595" w:rsidP="00396E80">
            <w:pPr>
              <w:spacing w:after="0" w:line="100" w:lineRule="atLeast"/>
              <w:ind w:left="46"/>
            </w:pPr>
            <w:r w:rsidRPr="005C31FA">
              <w:rPr>
                <w:rFonts w:ascii="Times New Roman" w:hAnsi="Times New Roman" w:cs="Times New Roman"/>
                <w:lang w:eastAsia="pl-PL" w:bidi="pl-PL"/>
              </w:rPr>
              <w:t xml:space="preserve">b)   NIE – </w:t>
            </w:r>
            <w:r w:rsidRPr="005C31FA">
              <w:rPr>
                <w:rFonts w:ascii="Times New Roman" w:hAnsi="Times New Roman" w:cs="Times New Roman"/>
                <w:b/>
                <w:lang w:eastAsia="pl-PL" w:bidi="pl-PL"/>
              </w:rPr>
              <w:t>0 pkt.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D4595" w:rsidRPr="005C31FA" w:rsidRDefault="00ED4595" w:rsidP="00396E80">
            <w:pPr>
              <w:spacing w:after="0" w:line="100" w:lineRule="atLeast"/>
              <w:jc w:val="center"/>
            </w:pPr>
            <w:r w:rsidRPr="005C31FA">
              <w:rPr>
                <w:rFonts w:ascii="Times New Roman" w:hAnsi="Times New Roman" w:cs="Times New Roman"/>
                <w:lang w:eastAsia="pl-PL" w:bidi="pl-PL"/>
              </w:rPr>
              <w:t>Uzasadnienie we wniosku o dofinanso</w:t>
            </w:r>
            <w:r>
              <w:rPr>
                <w:rFonts w:ascii="Times New Roman" w:hAnsi="Times New Roman" w:cs="Times New Roman"/>
                <w:lang w:eastAsia="pl-PL" w:bidi="pl-PL"/>
              </w:rPr>
              <w:t>wanie, oświadczenie wnioskodawcy</w:t>
            </w:r>
            <w:r w:rsidRPr="005C31FA">
              <w:rPr>
                <w:rFonts w:ascii="Times New Roman" w:hAnsi="Times New Roman" w:cs="Times New Roman"/>
                <w:lang w:eastAsia="pl-PL" w:bidi="pl-PL"/>
              </w:rPr>
              <w:t>, koszty we wniosku</w:t>
            </w:r>
          </w:p>
        </w:tc>
      </w:tr>
      <w:tr w:rsidR="00ED4595" w:rsidRPr="005C31FA" w:rsidTr="00ED4595">
        <w:trPr>
          <w:gridAfter w:val="1"/>
          <w:wAfter w:w="997" w:type="dxa"/>
        </w:trPr>
        <w:tc>
          <w:tcPr>
            <w:tcW w:w="855" w:type="dxa"/>
            <w:tcBorders>
              <w:top w:val="single" w:sz="4" w:space="0" w:color="000000"/>
              <w:left w:val="single" w:sz="4" w:space="0" w:color="000000"/>
              <w:bottom w:val="single" w:sz="4" w:space="0" w:color="000000"/>
            </w:tcBorders>
          </w:tcPr>
          <w:p w:rsidR="00ED4595" w:rsidRPr="005C31FA" w:rsidRDefault="00ED4595" w:rsidP="00396E80">
            <w:pPr>
              <w:snapToGrid w:val="0"/>
              <w:spacing w:after="0" w:line="100" w:lineRule="atLeast"/>
              <w:jc w:val="center"/>
              <w:rPr>
                <w:rFonts w:ascii="Times New Roman" w:hAnsi="Times New Roman" w:cs="Times New Roman"/>
                <w:u w:val="single"/>
                <w:lang w:eastAsia="pl-PL" w:bidi="pl-PL"/>
              </w:rPr>
            </w:pPr>
            <w:r>
              <w:rPr>
                <w:rFonts w:ascii="Times New Roman" w:hAnsi="Times New Roman" w:cs="Times New Roman"/>
                <w:u w:val="single"/>
                <w:lang w:eastAsia="pl-PL" w:bidi="pl-PL"/>
              </w:rPr>
              <w:t>4</w:t>
            </w:r>
          </w:p>
        </w:tc>
        <w:tc>
          <w:tcPr>
            <w:tcW w:w="1276"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napToGrid w:val="0"/>
              <w:spacing w:after="0" w:line="100" w:lineRule="atLeast"/>
              <w:jc w:val="center"/>
              <w:rPr>
                <w:rFonts w:ascii="Times New Roman" w:hAnsi="Times New Roman" w:cs="Times New Roman"/>
                <w:u w:val="single"/>
                <w:lang w:eastAsia="pl-PL" w:bidi="pl-PL"/>
              </w:rPr>
            </w:pPr>
          </w:p>
          <w:p w:rsidR="00ED4595" w:rsidRPr="005C31FA" w:rsidRDefault="00ED4595" w:rsidP="00396E80">
            <w:pPr>
              <w:spacing w:after="0" w:line="100" w:lineRule="atLeast"/>
              <w:jc w:val="center"/>
              <w:rPr>
                <w:rFonts w:ascii="Times New Roman" w:hAnsi="Times New Roman" w:cs="Times New Roman"/>
                <w:u w:val="single"/>
                <w:lang w:eastAsia="pl-PL" w:bidi="pl-PL"/>
              </w:rPr>
            </w:pPr>
          </w:p>
          <w:p w:rsidR="00ED4595" w:rsidRPr="005C31FA" w:rsidRDefault="00ED4595" w:rsidP="00396E80">
            <w:pPr>
              <w:spacing w:after="0" w:line="100" w:lineRule="atLeast"/>
              <w:jc w:val="center"/>
              <w:rPr>
                <w:rFonts w:ascii="Times New Roman" w:hAnsi="Times New Roman" w:cs="Times New Roman"/>
                <w:lang w:eastAsia="pl-PL" w:bidi="pl-PL"/>
              </w:rPr>
            </w:pPr>
          </w:p>
          <w:p w:rsidR="00ED4595" w:rsidRPr="005C31FA" w:rsidRDefault="00ED4595" w:rsidP="00396E80">
            <w:pPr>
              <w:spacing w:after="0" w:line="100" w:lineRule="atLeast"/>
              <w:jc w:val="center"/>
              <w:rPr>
                <w:rFonts w:ascii="Times New Roman" w:hAnsi="Times New Roman" w:cs="Times New Roman"/>
                <w:lang w:eastAsia="pl-PL" w:bidi="pl-PL"/>
              </w:rPr>
            </w:pPr>
          </w:p>
          <w:p w:rsidR="00ED4595" w:rsidRPr="00293FFB" w:rsidRDefault="00ED4595" w:rsidP="00396E80">
            <w:pPr>
              <w:spacing w:after="0" w:line="100" w:lineRule="atLeast"/>
              <w:jc w:val="center"/>
              <w:rPr>
                <w:sz w:val="20"/>
                <w:szCs w:val="20"/>
              </w:rPr>
            </w:pPr>
            <w:r w:rsidRPr="00293FFB">
              <w:rPr>
                <w:rFonts w:ascii="Times New Roman" w:hAnsi="Times New Roman" w:cs="Times New Roman"/>
                <w:sz w:val="20"/>
                <w:szCs w:val="20"/>
                <w:lang w:eastAsia="pl-PL" w:bidi="pl-PL"/>
              </w:rPr>
              <w:t>WYKORZYSTANIE ZASOBÓW LOKALNY</w:t>
            </w:r>
            <w:r w:rsidRPr="00293FFB">
              <w:rPr>
                <w:rFonts w:ascii="Times New Roman" w:hAnsi="Times New Roman" w:cs="Times New Roman"/>
                <w:sz w:val="20"/>
                <w:szCs w:val="20"/>
                <w:lang w:eastAsia="pl-PL" w:bidi="pl-PL"/>
              </w:rPr>
              <w:lastRenderedPageBreak/>
              <w:t>CH OBSZARU LGD</w:t>
            </w:r>
          </w:p>
        </w:tc>
        <w:tc>
          <w:tcPr>
            <w:tcW w:w="7793"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jc w:val="both"/>
            </w:pPr>
            <w:r w:rsidRPr="005C31FA">
              <w:rPr>
                <w:rFonts w:ascii="Times New Roman" w:hAnsi="Times New Roman" w:cs="Times New Roman"/>
                <w:lang w:eastAsia="pl-PL" w:bidi="pl-PL"/>
              </w:rPr>
              <w:lastRenderedPageBreak/>
              <w:t>Preferowane są operacje, wykorzystujące zasoby kulturalno – społeczne, historyczne lub przyrodnicze obszaru LGD. Oznacza to, że wnioskodawca musi wykazać powiązanie swojego pomysłu (bazowanie lub związek) i jego realizację na:</w:t>
            </w:r>
          </w:p>
          <w:p w:rsidR="00ED4595" w:rsidRPr="005C31FA" w:rsidRDefault="00ED4595" w:rsidP="00F26B2B">
            <w:pPr>
              <w:numPr>
                <w:ilvl w:val="0"/>
                <w:numId w:val="1"/>
              </w:numPr>
              <w:spacing w:after="0" w:line="100" w:lineRule="atLeast"/>
              <w:ind w:left="303" w:firstLine="0"/>
              <w:jc w:val="both"/>
            </w:pPr>
            <w:r w:rsidRPr="005C31FA">
              <w:rPr>
                <w:rFonts w:ascii="Times New Roman" w:hAnsi="Times New Roman" w:cs="Times New Roman"/>
                <w:b/>
                <w:lang w:eastAsia="pl-PL" w:bidi="pl-PL"/>
              </w:rPr>
              <w:t xml:space="preserve">walorach przyrodniczych </w:t>
            </w:r>
            <w:r w:rsidRPr="005C31FA">
              <w:rPr>
                <w:rFonts w:ascii="Times New Roman" w:hAnsi="Times New Roman" w:cs="Times New Roman"/>
                <w:lang w:eastAsia="pl-PL" w:bidi="pl-PL"/>
              </w:rPr>
              <w:t xml:space="preserve">(stawy, jeziora, morze, rezerwaty, obszar Natura 2000, położenie obszaru, wpływ operacji na zagospodarowanie terenu, promocja waloru, etc.), </w:t>
            </w:r>
          </w:p>
          <w:p w:rsidR="00ED4595" w:rsidRPr="005C31FA" w:rsidRDefault="00ED4595" w:rsidP="00F26B2B">
            <w:pPr>
              <w:numPr>
                <w:ilvl w:val="0"/>
                <w:numId w:val="1"/>
              </w:numPr>
              <w:spacing w:after="0" w:line="100" w:lineRule="atLeast"/>
              <w:ind w:left="303" w:firstLine="0"/>
              <w:jc w:val="both"/>
            </w:pPr>
            <w:r w:rsidRPr="005C31FA">
              <w:rPr>
                <w:rFonts w:ascii="Times New Roman" w:hAnsi="Times New Roman" w:cs="Times New Roman"/>
                <w:b/>
                <w:lang w:eastAsia="pl-PL" w:bidi="pl-PL"/>
              </w:rPr>
              <w:t xml:space="preserve">kulturalno - społeczne </w:t>
            </w:r>
            <w:r w:rsidRPr="005C31FA">
              <w:rPr>
                <w:rFonts w:ascii="Times New Roman" w:hAnsi="Times New Roman" w:cs="Times New Roman"/>
                <w:lang w:eastAsia="pl-PL" w:bidi="pl-PL"/>
              </w:rPr>
              <w:t xml:space="preserve">(obrzędy, język regionalny, kuchnia regionalna, </w:t>
            </w:r>
            <w:r w:rsidRPr="005C31FA">
              <w:rPr>
                <w:rFonts w:ascii="Times New Roman" w:hAnsi="Times New Roman" w:cs="Times New Roman"/>
                <w:lang w:eastAsia="pl-PL" w:bidi="pl-PL"/>
              </w:rPr>
              <w:lastRenderedPageBreak/>
              <w:t xml:space="preserve">tradycja, produkt lokalny, twórczość lokalna, miejsca </w:t>
            </w:r>
            <w:proofErr w:type="spellStart"/>
            <w:r w:rsidRPr="005C31FA">
              <w:rPr>
                <w:rFonts w:ascii="Times New Roman" w:hAnsi="Times New Roman" w:cs="Times New Roman"/>
                <w:lang w:eastAsia="pl-PL" w:bidi="pl-PL"/>
              </w:rPr>
              <w:t>kultury</w:t>
            </w:r>
            <w:proofErr w:type="spellEnd"/>
            <w:r w:rsidRPr="005C31FA">
              <w:rPr>
                <w:rFonts w:ascii="Times New Roman" w:hAnsi="Times New Roman" w:cs="Times New Roman"/>
                <w:lang w:eastAsia="pl-PL" w:bidi="pl-PL"/>
              </w:rPr>
              <w:t xml:space="preserve"> lokalnej, promocja waloru, wzmocnienie więzi społecznych, aktywizacja społeczności lokalnych),</w:t>
            </w:r>
          </w:p>
          <w:p w:rsidR="00ED4595" w:rsidRPr="005C31FA" w:rsidRDefault="00ED4595" w:rsidP="00F26B2B">
            <w:pPr>
              <w:numPr>
                <w:ilvl w:val="0"/>
                <w:numId w:val="1"/>
              </w:numPr>
              <w:spacing w:after="0" w:line="100" w:lineRule="atLeast"/>
              <w:ind w:left="303" w:firstLine="0"/>
              <w:jc w:val="both"/>
            </w:pPr>
            <w:r w:rsidRPr="005C31FA">
              <w:rPr>
                <w:rFonts w:ascii="Times New Roman" w:hAnsi="Times New Roman" w:cs="Times New Roman"/>
                <w:b/>
                <w:lang w:eastAsia="pl-PL" w:bidi="pl-PL"/>
              </w:rPr>
              <w:t>historycznych</w:t>
            </w:r>
            <w:r w:rsidRPr="005C31FA">
              <w:rPr>
                <w:rFonts w:ascii="Times New Roman" w:hAnsi="Times New Roman" w:cs="Times New Roman"/>
                <w:lang w:eastAsia="pl-PL" w:bidi="pl-PL"/>
              </w:rPr>
              <w:t xml:space="preserve"> (zabytki, wydarzenia historyczne, tradycja, nawiązanie do historii regionu w operacji, rzemiosło, promocja waloru). </w:t>
            </w:r>
          </w:p>
          <w:p w:rsidR="00ED4595" w:rsidRPr="005C31FA" w:rsidRDefault="00ED4595" w:rsidP="00396E80">
            <w:pPr>
              <w:spacing w:after="0" w:line="100" w:lineRule="atLeast"/>
              <w:jc w:val="both"/>
            </w:pPr>
            <w:r w:rsidRPr="005C31FA">
              <w:rPr>
                <w:rFonts w:ascii="Times New Roman" w:hAnsi="Times New Roman" w:cs="Times New Roman"/>
                <w:bCs/>
                <w:lang w:eastAsia="pl-PL" w:bidi="pl-PL"/>
              </w:rPr>
              <w:t xml:space="preserve">Wnioskodawca jest zobowiązany do przedstawienia wyczerpującej informacji o wykorzystywaniu zasobów lokalnych w operacji. </w:t>
            </w:r>
          </w:p>
          <w:p w:rsidR="00ED4595" w:rsidRPr="005C31FA" w:rsidRDefault="00ED4595" w:rsidP="00396E80">
            <w:pPr>
              <w:spacing w:after="0" w:line="100" w:lineRule="atLeast"/>
              <w:jc w:val="both"/>
              <w:rPr>
                <w:rFonts w:ascii="Times New Roman" w:hAnsi="Times New Roman" w:cs="Times New Roman"/>
                <w:bCs/>
                <w:lang w:eastAsia="pl-PL" w:bidi="pl-PL"/>
              </w:rPr>
            </w:pPr>
          </w:p>
          <w:p w:rsidR="00ED4595" w:rsidRPr="005C31FA" w:rsidRDefault="00ED4595" w:rsidP="00396E80">
            <w:pPr>
              <w:spacing w:after="0" w:line="100" w:lineRule="atLeast"/>
              <w:jc w:val="both"/>
            </w:pPr>
            <w:r w:rsidRPr="005C31FA">
              <w:rPr>
                <w:rFonts w:ascii="Times New Roman" w:hAnsi="Times New Roman" w:cs="Times New Roman"/>
                <w:b/>
                <w:bCs/>
                <w:lang w:eastAsia="pl-PL" w:bidi="pl-PL"/>
              </w:rPr>
              <w:t>Uzasadnienie:</w:t>
            </w:r>
          </w:p>
          <w:p w:rsidR="00ED4595" w:rsidRPr="005C31FA" w:rsidRDefault="00ED4595" w:rsidP="00396E80">
            <w:pPr>
              <w:spacing w:after="0" w:line="100" w:lineRule="atLeast"/>
              <w:jc w:val="both"/>
            </w:pPr>
            <w:r w:rsidRPr="005C31FA">
              <w:rPr>
                <w:rFonts w:ascii="Times New Roman" w:hAnsi="Times New Roman" w:cs="Times New Roman"/>
                <w:bCs/>
                <w:i/>
                <w:lang w:eastAsia="pl-PL" w:bidi="pl-PL"/>
              </w:rPr>
              <w:t>Realizowane operacje muszą bezpośrednio wynikać z lokalnych uwarunkowań zarówno przyrodniczo – przestrzennych oraz kulturalnych, historycznych i społecznych. Rozwój lokalny odnosi się wprost do</w:t>
            </w:r>
            <w:r w:rsidRPr="005C31FA">
              <w:rPr>
                <w:rFonts w:ascii="Arial" w:eastAsia="Times New Roman" w:hAnsi="Arial" w:cs="Arial"/>
                <w:sz w:val="48"/>
                <w:szCs w:val="48"/>
              </w:rPr>
              <w:t xml:space="preserve"> </w:t>
            </w:r>
            <w:r w:rsidRPr="005C31FA">
              <w:rPr>
                <w:rFonts w:ascii="Times New Roman" w:hAnsi="Times New Roman" w:cs="Times New Roman"/>
                <w:bCs/>
                <w:i/>
                <w:lang w:eastAsia="pl-PL" w:bidi="pl-PL"/>
              </w:rPr>
              <w:t>lokalnych zasobów rozwoju oraz angażuje społeczność lokalną.</w:t>
            </w:r>
          </w:p>
        </w:tc>
        <w:tc>
          <w:tcPr>
            <w:tcW w:w="2550"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ind w:left="283"/>
            </w:pPr>
            <w:r w:rsidRPr="005C31FA">
              <w:rPr>
                <w:rFonts w:ascii="Times New Roman" w:hAnsi="Times New Roman" w:cs="Times New Roman"/>
                <w:lang w:eastAsia="pl-PL" w:bidi="pl-PL"/>
              </w:rPr>
              <w:lastRenderedPageBreak/>
              <w:t>Operacja:</w:t>
            </w:r>
          </w:p>
          <w:p w:rsidR="00ED4595" w:rsidRPr="005C31FA" w:rsidRDefault="00ED4595" w:rsidP="00396E80">
            <w:pPr>
              <w:spacing w:after="0" w:line="100" w:lineRule="atLeast"/>
              <w:ind w:left="283"/>
              <w:rPr>
                <w:rFonts w:ascii="Times New Roman" w:hAnsi="Times New Roman" w:cs="Times New Roman"/>
                <w:u w:val="single"/>
                <w:lang w:eastAsia="pl-PL" w:bidi="pl-PL"/>
              </w:rPr>
            </w:pPr>
          </w:p>
          <w:p w:rsidR="00ED4595" w:rsidRPr="005C31FA" w:rsidRDefault="00ED4595" w:rsidP="00396E80">
            <w:pPr>
              <w:spacing w:after="0" w:line="100" w:lineRule="atLeast"/>
            </w:pPr>
            <w:r>
              <w:rPr>
                <w:rFonts w:ascii="Times New Roman" w:hAnsi="Times New Roman" w:cs="Times New Roman"/>
                <w:lang w:eastAsia="pl-PL" w:bidi="pl-PL"/>
              </w:rPr>
              <w:t>a)</w:t>
            </w:r>
            <w:r w:rsidRPr="005C31FA">
              <w:rPr>
                <w:rFonts w:ascii="Times New Roman" w:hAnsi="Times New Roman" w:cs="Times New Roman"/>
                <w:lang w:eastAsia="pl-PL" w:bidi="pl-PL"/>
              </w:rPr>
              <w:t xml:space="preserve">wykorzystuje jeden zasób lokalny – </w:t>
            </w:r>
            <w:r w:rsidRPr="00633063">
              <w:rPr>
                <w:rFonts w:ascii="Times New Roman" w:hAnsi="Times New Roman" w:cs="Times New Roman"/>
                <w:b/>
                <w:lang w:eastAsia="pl-PL" w:bidi="pl-PL"/>
              </w:rPr>
              <w:t>0 pkt.</w:t>
            </w:r>
          </w:p>
          <w:p w:rsidR="00ED4595" w:rsidRPr="005C31FA" w:rsidRDefault="00ED4595" w:rsidP="00396E80">
            <w:pPr>
              <w:spacing w:after="0" w:line="100" w:lineRule="atLeast"/>
              <w:ind w:left="454"/>
              <w:rPr>
                <w:rFonts w:ascii="Times New Roman" w:hAnsi="Times New Roman" w:cs="Times New Roman"/>
                <w:b/>
                <w:lang w:eastAsia="pl-PL" w:bidi="pl-PL"/>
              </w:rPr>
            </w:pPr>
          </w:p>
          <w:p w:rsidR="00ED4595" w:rsidRPr="005C31FA" w:rsidRDefault="00ED4595" w:rsidP="00396E80">
            <w:pPr>
              <w:spacing w:after="0" w:line="100" w:lineRule="atLeast"/>
              <w:ind w:left="46"/>
            </w:pPr>
            <w:r>
              <w:rPr>
                <w:rFonts w:ascii="Times New Roman" w:hAnsi="Times New Roman" w:cs="Times New Roman"/>
                <w:lang w:eastAsia="pl-PL" w:bidi="pl-PL"/>
              </w:rPr>
              <w:t>b)</w:t>
            </w:r>
            <w:r w:rsidRPr="005C31FA">
              <w:rPr>
                <w:rFonts w:ascii="Times New Roman" w:hAnsi="Times New Roman" w:cs="Times New Roman"/>
                <w:lang w:eastAsia="pl-PL" w:bidi="pl-PL"/>
              </w:rPr>
              <w:t xml:space="preserve">wykorzystuje przynajmniej 2 zasoby </w:t>
            </w:r>
            <w:r w:rsidRPr="005C31FA">
              <w:rPr>
                <w:rFonts w:ascii="Times New Roman" w:hAnsi="Times New Roman" w:cs="Times New Roman"/>
                <w:lang w:eastAsia="pl-PL" w:bidi="pl-PL"/>
              </w:rPr>
              <w:lastRenderedPageBreak/>
              <w:t xml:space="preserve">lokalne </w:t>
            </w:r>
            <w:r>
              <w:t>-</w:t>
            </w:r>
            <w:r>
              <w:rPr>
                <w:rFonts w:ascii="Times New Roman" w:hAnsi="Times New Roman" w:cs="Times New Roman"/>
                <w:b/>
                <w:lang w:eastAsia="pl-PL" w:bidi="pl-PL"/>
              </w:rPr>
              <w:t>3</w:t>
            </w:r>
            <w:r w:rsidRPr="005C31FA">
              <w:rPr>
                <w:rFonts w:ascii="Times New Roman" w:hAnsi="Times New Roman" w:cs="Times New Roman"/>
                <w:b/>
                <w:lang w:eastAsia="pl-PL" w:bidi="pl-PL"/>
              </w:rPr>
              <w:t xml:space="preserve"> pkt.</w:t>
            </w:r>
          </w:p>
          <w:p w:rsidR="00ED4595" w:rsidRPr="005C31FA" w:rsidRDefault="00ED4595" w:rsidP="00396E80">
            <w:pPr>
              <w:spacing w:after="0" w:line="100" w:lineRule="atLeast"/>
              <w:ind w:left="283"/>
              <w:rPr>
                <w:rFonts w:ascii="Times New Roman" w:hAnsi="Times New Roman" w:cs="Times New Roman"/>
                <w:b/>
                <w:lang w:eastAsia="pl-PL" w:bidi="pl-PL"/>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D4595" w:rsidRPr="005C31FA" w:rsidRDefault="00ED4595" w:rsidP="00396E80">
            <w:pPr>
              <w:spacing w:after="0" w:line="100" w:lineRule="atLeast"/>
              <w:jc w:val="center"/>
              <w:rPr>
                <w:rFonts w:ascii="Times New Roman" w:hAnsi="Times New Roman" w:cs="Times New Roman"/>
                <w:lang w:eastAsia="pl-PL" w:bidi="pl-PL"/>
              </w:rPr>
            </w:pPr>
          </w:p>
          <w:p w:rsidR="00ED4595" w:rsidRPr="005C31FA" w:rsidRDefault="00ED4595" w:rsidP="00396E80">
            <w:pPr>
              <w:spacing w:after="0" w:line="100" w:lineRule="atLeast"/>
              <w:rPr>
                <w:rFonts w:ascii="Times New Roman" w:hAnsi="Times New Roman" w:cs="Times New Roman"/>
                <w:lang w:eastAsia="pl-PL" w:bidi="pl-PL"/>
              </w:rPr>
            </w:pPr>
          </w:p>
          <w:p w:rsidR="00ED4595" w:rsidRPr="005C31FA" w:rsidRDefault="00ED4595" w:rsidP="00396E80">
            <w:pPr>
              <w:spacing w:after="0" w:line="100" w:lineRule="atLeast"/>
              <w:jc w:val="center"/>
              <w:rPr>
                <w:rFonts w:ascii="Times New Roman" w:hAnsi="Times New Roman" w:cs="Times New Roman"/>
                <w:lang w:eastAsia="pl-PL" w:bidi="pl-PL"/>
              </w:rPr>
            </w:pPr>
          </w:p>
          <w:p w:rsidR="00ED4595" w:rsidRPr="005C31FA" w:rsidRDefault="00ED4595" w:rsidP="00396E80">
            <w:pPr>
              <w:spacing w:after="0" w:line="100" w:lineRule="atLeast"/>
              <w:jc w:val="center"/>
            </w:pPr>
            <w:r w:rsidRPr="005C31FA">
              <w:rPr>
                <w:rFonts w:ascii="Times New Roman" w:hAnsi="Times New Roman" w:cs="Times New Roman"/>
                <w:lang w:eastAsia="pl-PL" w:bidi="pl-PL"/>
              </w:rPr>
              <w:t>Opis operacji, wniosek o dofinansowanie operacji</w:t>
            </w:r>
          </w:p>
        </w:tc>
      </w:tr>
      <w:tr w:rsidR="00ED4595" w:rsidRPr="005C31FA" w:rsidTr="00ED4595">
        <w:trPr>
          <w:gridAfter w:val="1"/>
          <w:wAfter w:w="997" w:type="dxa"/>
        </w:trPr>
        <w:tc>
          <w:tcPr>
            <w:tcW w:w="855" w:type="dxa"/>
            <w:tcBorders>
              <w:top w:val="single" w:sz="4" w:space="0" w:color="000000"/>
              <w:left w:val="single" w:sz="4" w:space="0" w:color="000000"/>
              <w:bottom w:val="single" w:sz="4" w:space="0" w:color="000000"/>
            </w:tcBorders>
          </w:tcPr>
          <w:p w:rsidR="00ED4595" w:rsidRPr="005C31FA" w:rsidRDefault="00ED4595" w:rsidP="00396E80">
            <w:pPr>
              <w:snapToGrid w:val="0"/>
              <w:spacing w:after="0" w:line="100" w:lineRule="atLeast"/>
              <w:rPr>
                <w:rFonts w:ascii="Times New Roman" w:hAnsi="Times New Roman" w:cs="Times New Roman"/>
                <w:lang w:eastAsia="pl-PL" w:bidi="pl-PL"/>
              </w:rPr>
            </w:pPr>
            <w:r>
              <w:rPr>
                <w:rFonts w:ascii="Times New Roman" w:hAnsi="Times New Roman" w:cs="Times New Roman"/>
                <w:lang w:eastAsia="pl-PL" w:bidi="pl-PL"/>
              </w:rPr>
              <w:lastRenderedPageBreak/>
              <w:t>5</w:t>
            </w:r>
          </w:p>
        </w:tc>
        <w:tc>
          <w:tcPr>
            <w:tcW w:w="1276"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napToGrid w:val="0"/>
              <w:spacing w:after="0" w:line="100" w:lineRule="atLeast"/>
              <w:rPr>
                <w:rFonts w:ascii="Times New Roman" w:hAnsi="Times New Roman" w:cs="Times New Roman"/>
                <w:lang w:eastAsia="pl-PL" w:bidi="pl-PL"/>
              </w:rPr>
            </w:pPr>
          </w:p>
          <w:p w:rsidR="00ED4595" w:rsidRPr="005C31FA" w:rsidRDefault="00ED4595" w:rsidP="00396E80">
            <w:pPr>
              <w:spacing w:after="0" w:line="100" w:lineRule="atLeast"/>
              <w:rPr>
                <w:rFonts w:ascii="Times New Roman" w:hAnsi="Times New Roman" w:cs="Times New Roman"/>
                <w:lang w:eastAsia="pl-PL" w:bidi="pl-PL"/>
              </w:rPr>
            </w:pPr>
          </w:p>
          <w:p w:rsidR="00ED4595" w:rsidRPr="00293FFB" w:rsidRDefault="00ED4595" w:rsidP="00396E80">
            <w:pPr>
              <w:spacing w:after="0" w:line="100" w:lineRule="atLeast"/>
              <w:rPr>
                <w:rFonts w:ascii="Times New Roman" w:hAnsi="Times New Roman" w:cs="Times New Roman"/>
                <w:sz w:val="20"/>
                <w:szCs w:val="20"/>
                <w:lang w:eastAsia="pl-PL" w:bidi="pl-PL"/>
              </w:rPr>
            </w:pPr>
          </w:p>
          <w:p w:rsidR="00ED4595" w:rsidRPr="00293FFB" w:rsidRDefault="00ED4595" w:rsidP="00396E80">
            <w:pPr>
              <w:spacing w:after="0" w:line="100" w:lineRule="atLeast"/>
              <w:jc w:val="center"/>
              <w:rPr>
                <w:sz w:val="20"/>
                <w:szCs w:val="20"/>
              </w:rPr>
            </w:pPr>
            <w:r w:rsidRPr="00293FFB">
              <w:rPr>
                <w:rFonts w:ascii="Times New Roman" w:hAnsi="Times New Roman" w:cs="Times New Roman"/>
                <w:sz w:val="20"/>
                <w:szCs w:val="20"/>
                <w:lang w:eastAsia="pl-PL" w:bidi="pl-PL"/>
              </w:rPr>
              <w:t>INNOWACYJNOŚĆ OPERACJI</w:t>
            </w:r>
          </w:p>
          <w:p w:rsidR="00ED4595" w:rsidRPr="005C31FA" w:rsidRDefault="00ED4595" w:rsidP="00396E80">
            <w:pPr>
              <w:spacing w:after="0" w:line="100" w:lineRule="atLeast"/>
            </w:pPr>
            <w:r w:rsidRPr="005C31FA">
              <w:rPr>
                <w:rFonts w:ascii="Times New Roman" w:eastAsia="Times New Roman" w:hAnsi="Times New Roman" w:cs="Times New Roman"/>
                <w:u w:val="single"/>
                <w:lang w:eastAsia="pl-PL" w:bidi="pl-PL"/>
              </w:rPr>
              <w:t xml:space="preserve"> </w:t>
            </w:r>
          </w:p>
        </w:tc>
        <w:tc>
          <w:tcPr>
            <w:tcW w:w="7793"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pPr>
            <w:r w:rsidRPr="005C31FA">
              <w:rPr>
                <w:rFonts w:ascii="Times New Roman" w:eastAsia="Calibri" w:hAnsi="Times New Roman" w:cs="Times New Roman"/>
                <w:lang w:eastAsia="pl-PL" w:bidi="pl-PL"/>
              </w:rPr>
              <w:t>Preferowane są operacje o charakterze innowacyjnym. Innowacja rozumiana jest jako:</w:t>
            </w:r>
          </w:p>
          <w:p w:rsidR="00ED4595" w:rsidRPr="005C31FA" w:rsidRDefault="00ED4595" w:rsidP="00396E80">
            <w:pPr>
              <w:spacing w:after="0" w:line="100" w:lineRule="atLeast"/>
            </w:pPr>
            <w:r w:rsidRPr="005C31FA">
              <w:rPr>
                <w:rFonts w:ascii="Times New Roman" w:eastAsia="Calibri" w:hAnsi="Times New Roman" w:cs="Times New Roman"/>
                <w:lang w:eastAsia="pl-PL" w:bidi="pl-PL"/>
              </w:rPr>
              <w:t xml:space="preserve">- dostarczenie na rynek usługi lub produktu </w:t>
            </w:r>
          </w:p>
          <w:p w:rsidR="00ED4595" w:rsidRPr="005C31FA" w:rsidRDefault="00ED4595" w:rsidP="00396E80">
            <w:pPr>
              <w:spacing w:after="0" w:line="100" w:lineRule="atLeast"/>
            </w:pPr>
            <w:r w:rsidRPr="005C31FA">
              <w:rPr>
                <w:rFonts w:ascii="Times New Roman" w:eastAsia="Calibri" w:hAnsi="Times New Roman" w:cs="Times New Roman"/>
                <w:lang w:eastAsia="pl-PL" w:bidi="pl-PL"/>
              </w:rPr>
              <w:t>- i/lub zrealizowanie inwestycji</w:t>
            </w:r>
          </w:p>
          <w:p w:rsidR="00ED4595" w:rsidRPr="005C31FA" w:rsidRDefault="00ED4595" w:rsidP="00396E80">
            <w:pPr>
              <w:spacing w:after="0" w:line="100" w:lineRule="atLeast"/>
            </w:pPr>
            <w:r w:rsidRPr="005C31FA">
              <w:rPr>
                <w:rFonts w:ascii="Times New Roman" w:eastAsia="Calibri" w:hAnsi="Times New Roman" w:cs="Times New Roman"/>
                <w:lang w:eastAsia="pl-PL" w:bidi="pl-PL"/>
              </w:rPr>
              <w:t>- i/lub nowatorskie wykorzystanie lub zmobilizowanie lokalnych zasobów kulturowo- społecznych, przyrodniczych lub historycznych</w:t>
            </w:r>
          </w:p>
          <w:p w:rsidR="00ED4595" w:rsidRPr="005C31FA" w:rsidRDefault="00ED4595" w:rsidP="00396E80">
            <w:pPr>
              <w:spacing w:after="0" w:line="100" w:lineRule="atLeast"/>
            </w:pPr>
            <w:r w:rsidRPr="005C31FA">
              <w:rPr>
                <w:rFonts w:ascii="Times New Roman" w:eastAsia="Calibri" w:hAnsi="Times New Roman" w:cs="Times New Roman"/>
                <w:lang w:eastAsia="pl-PL" w:bidi="pl-PL"/>
              </w:rPr>
              <w:t>- i/lub wykorzystanie technologii w procesie produkcji/świadczenia usługi/komunikacji</w:t>
            </w:r>
          </w:p>
          <w:p w:rsidR="00ED4595" w:rsidRPr="005C31FA" w:rsidRDefault="00ED4595" w:rsidP="00396E80">
            <w:pPr>
              <w:spacing w:after="0" w:line="100" w:lineRule="atLeast"/>
            </w:pPr>
            <w:r w:rsidRPr="005C31FA">
              <w:rPr>
                <w:rFonts w:ascii="Times New Roman" w:eastAsia="Calibri" w:hAnsi="Times New Roman" w:cs="Times New Roman"/>
                <w:lang w:eastAsia="pl-PL" w:bidi="pl-PL"/>
              </w:rPr>
              <w:t xml:space="preserve">i/lub rozwój nowych rynków zbytu </w:t>
            </w:r>
          </w:p>
          <w:p w:rsidR="00ED4595" w:rsidRPr="005C31FA" w:rsidRDefault="00ED4595" w:rsidP="00396E80">
            <w:pPr>
              <w:spacing w:after="0" w:line="100" w:lineRule="atLeast"/>
            </w:pPr>
            <w:r w:rsidRPr="005C31FA">
              <w:rPr>
                <w:rFonts w:ascii="Times New Roman" w:eastAsia="Calibri" w:hAnsi="Times New Roman" w:cs="Times New Roman"/>
                <w:lang w:eastAsia="pl-PL" w:bidi="pl-PL"/>
              </w:rPr>
              <w:t>- i/lub nowego procesu, sposobu organizacji lub zarządzania</w:t>
            </w:r>
          </w:p>
          <w:p w:rsidR="00ED4595" w:rsidRPr="005C31FA" w:rsidRDefault="00ED4595" w:rsidP="00396E80">
            <w:pPr>
              <w:spacing w:after="0" w:line="100" w:lineRule="atLeast"/>
            </w:pPr>
            <w:r w:rsidRPr="005C31FA">
              <w:rPr>
                <w:rFonts w:ascii="Times New Roman" w:eastAsia="Calibri" w:hAnsi="Times New Roman" w:cs="Times New Roman"/>
                <w:b/>
                <w:lang w:eastAsia="pl-PL" w:bidi="pl-PL"/>
              </w:rPr>
              <w:t>dotychczas nie znanych</w:t>
            </w:r>
            <w:r w:rsidRPr="005C31FA">
              <w:rPr>
                <w:rFonts w:ascii="Times New Roman" w:eastAsia="Calibri" w:hAnsi="Times New Roman" w:cs="Times New Roman"/>
                <w:b/>
                <w:strike/>
                <w:lang w:eastAsia="pl-PL" w:bidi="pl-PL"/>
              </w:rPr>
              <w:t xml:space="preserve"> /</w:t>
            </w:r>
            <w:r w:rsidRPr="005C31FA">
              <w:rPr>
                <w:rFonts w:ascii="Times New Roman" w:eastAsia="Calibri" w:hAnsi="Times New Roman" w:cs="Times New Roman"/>
                <w:b/>
                <w:lang w:eastAsia="pl-PL" w:bidi="pl-PL"/>
              </w:rPr>
              <w:t xml:space="preserve"> nie stosowanych na obszarze LSR (przez niestosowanie na obszarze rozumie się  niestosowanie/niewykonywanie przez podmioty, których siedziba znajduje się na obszarze)</w:t>
            </w:r>
          </w:p>
          <w:p w:rsidR="00ED4595" w:rsidRPr="005C31FA" w:rsidRDefault="00ED4595" w:rsidP="00396E80">
            <w:pPr>
              <w:spacing w:after="0" w:line="100" w:lineRule="atLeast"/>
              <w:rPr>
                <w:rFonts w:ascii="Times New Roman" w:hAnsi="Times New Roman" w:cs="Times New Roman"/>
                <w:lang w:eastAsia="pl-PL" w:bidi="pl-PL"/>
              </w:rPr>
            </w:pPr>
          </w:p>
          <w:p w:rsidR="00ED4595" w:rsidRPr="005C31FA" w:rsidRDefault="00ED4595" w:rsidP="00396E80">
            <w:pPr>
              <w:spacing w:after="0" w:line="100" w:lineRule="atLeast"/>
            </w:pPr>
            <w:r w:rsidRPr="005C31FA">
              <w:rPr>
                <w:rFonts w:ascii="Times New Roman" w:hAnsi="Times New Roman" w:cs="Times New Roman"/>
                <w:b/>
                <w:lang w:eastAsia="pl-PL" w:bidi="pl-PL"/>
              </w:rPr>
              <w:t>Uzasadnienie:</w:t>
            </w:r>
          </w:p>
          <w:p w:rsidR="00ED4595" w:rsidRPr="005C31FA" w:rsidRDefault="00ED4595" w:rsidP="00396E80">
            <w:pPr>
              <w:spacing w:after="0" w:line="100" w:lineRule="atLeast"/>
              <w:jc w:val="both"/>
            </w:pPr>
            <w:r w:rsidRPr="005C31FA">
              <w:rPr>
                <w:rFonts w:ascii="Times New Roman" w:hAnsi="Times New Roman" w:cs="Times New Roman"/>
                <w:i/>
                <w:lang w:eastAsia="pl-PL" w:bidi="pl-PL"/>
              </w:rPr>
              <w:t xml:space="preserve">Premiowanie innowacyjnych operacji wynika z potrzeby stosowania nowych rozwiązań na obszarze LGD zarówno w sferze rozwiązań infrastrukturalnych  i lepszego oraz ciekawego wykorzystania lokalnych walorów i zasobów ludzkich w procesie rozwoju. </w:t>
            </w:r>
          </w:p>
        </w:tc>
        <w:tc>
          <w:tcPr>
            <w:tcW w:w="2550"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pPr>
            <w:r w:rsidRPr="005C31FA">
              <w:rPr>
                <w:rFonts w:ascii="Times New Roman" w:hAnsi="Times New Roman" w:cs="Times New Roman"/>
                <w:lang w:eastAsia="pl-PL" w:bidi="pl-PL"/>
              </w:rPr>
              <w:t>Operacja jest innowacyjna na obszarze LGD:</w:t>
            </w:r>
          </w:p>
          <w:p w:rsidR="00ED4595" w:rsidRPr="005C31FA" w:rsidRDefault="00ED4595" w:rsidP="00396E80">
            <w:pPr>
              <w:spacing w:after="0" w:line="100" w:lineRule="atLeast"/>
              <w:rPr>
                <w:rFonts w:ascii="Times New Roman" w:hAnsi="Times New Roman" w:cs="Times New Roman"/>
                <w:u w:val="single"/>
                <w:lang w:eastAsia="pl-PL" w:bidi="pl-PL"/>
              </w:rPr>
            </w:pPr>
          </w:p>
          <w:p w:rsidR="00ED4595" w:rsidRPr="005C31FA" w:rsidRDefault="00ED4595" w:rsidP="00396E80">
            <w:pPr>
              <w:pStyle w:val="Akapitzlist1"/>
              <w:spacing w:after="0" w:line="100" w:lineRule="atLeast"/>
              <w:ind w:left="46"/>
            </w:pPr>
            <w:r>
              <w:rPr>
                <w:rFonts w:ascii="Times New Roman" w:hAnsi="Times New Roman" w:cs="Times New Roman"/>
                <w:lang w:eastAsia="pl-PL" w:bidi="pl-PL"/>
              </w:rPr>
              <w:t>a)</w:t>
            </w:r>
            <w:r w:rsidRPr="005C31FA">
              <w:rPr>
                <w:rFonts w:ascii="Times New Roman" w:hAnsi="Times New Roman" w:cs="Times New Roman"/>
                <w:lang w:eastAsia="pl-PL" w:bidi="pl-PL"/>
              </w:rPr>
              <w:t xml:space="preserve">TAK – </w:t>
            </w:r>
            <w:r>
              <w:rPr>
                <w:rFonts w:ascii="Times New Roman" w:hAnsi="Times New Roman" w:cs="Times New Roman"/>
                <w:b/>
                <w:lang w:eastAsia="pl-PL" w:bidi="pl-PL"/>
              </w:rPr>
              <w:t>5</w:t>
            </w:r>
            <w:r w:rsidRPr="005C31FA">
              <w:rPr>
                <w:rFonts w:ascii="Times New Roman" w:hAnsi="Times New Roman" w:cs="Times New Roman"/>
                <w:b/>
                <w:lang w:eastAsia="pl-PL" w:bidi="pl-PL"/>
              </w:rPr>
              <w:t xml:space="preserve"> pkt.</w:t>
            </w:r>
          </w:p>
          <w:p w:rsidR="00ED4595" w:rsidRPr="005C31FA" w:rsidRDefault="00ED4595" w:rsidP="00396E80">
            <w:pPr>
              <w:pStyle w:val="Akapitzlist1"/>
              <w:spacing w:after="0" w:line="100" w:lineRule="atLeast"/>
              <w:ind w:left="46"/>
            </w:pPr>
            <w:r>
              <w:rPr>
                <w:rFonts w:ascii="Times New Roman" w:hAnsi="Times New Roman" w:cs="Times New Roman"/>
                <w:lang w:eastAsia="pl-PL" w:bidi="pl-PL"/>
              </w:rPr>
              <w:t>b)</w:t>
            </w:r>
            <w:r w:rsidRPr="005C31FA">
              <w:rPr>
                <w:rFonts w:ascii="Times New Roman" w:hAnsi="Times New Roman" w:cs="Times New Roman"/>
                <w:lang w:eastAsia="pl-PL" w:bidi="pl-PL"/>
              </w:rPr>
              <w:t>NIE –</w:t>
            </w:r>
            <w:r w:rsidRPr="005C31FA">
              <w:rPr>
                <w:rFonts w:ascii="Times New Roman" w:hAnsi="Times New Roman" w:cs="Times New Roman"/>
                <w:b/>
                <w:lang w:eastAsia="pl-PL" w:bidi="pl-PL"/>
              </w:rPr>
              <w:t xml:space="preserve"> 0 pkt.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D4595" w:rsidRPr="005C31FA" w:rsidRDefault="00ED4595" w:rsidP="00396E80">
            <w:pPr>
              <w:spacing w:after="0" w:line="100" w:lineRule="atLeast"/>
              <w:rPr>
                <w:rFonts w:ascii="Times New Roman" w:hAnsi="Times New Roman" w:cs="Times New Roman"/>
                <w:lang w:eastAsia="pl-PL" w:bidi="pl-PL"/>
              </w:rPr>
            </w:pPr>
          </w:p>
          <w:p w:rsidR="00ED4595" w:rsidRPr="005C31FA" w:rsidRDefault="00ED4595" w:rsidP="00396E80">
            <w:pPr>
              <w:spacing w:after="0" w:line="100" w:lineRule="atLeast"/>
              <w:jc w:val="center"/>
            </w:pPr>
            <w:r w:rsidRPr="005C31FA">
              <w:rPr>
                <w:rFonts w:ascii="Times New Roman" w:hAnsi="Times New Roman" w:cs="Times New Roman"/>
                <w:lang w:eastAsia="pl-PL" w:bidi="pl-PL"/>
              </w:rPr>
              <w:t>Uzasadnienie w opisie operacji</w:t>
            </w:r>
          </w:p>
        </w:tc>
      </w:tr>
      <w:tr w:rsidR="00ED4595" w:rsidRPr="005C31FA" w:rsidTr="00ED4595">
        <w:trPr>
          <w:gridAfter w:val="1"/>
          <w:wAfter w:w="997" w:type="dxa"/>
        </w:trPr>
        <w:tc>
          <w:tcPr>
            <w:tcW w:w="855" w:type="dxa"/>
            <w:tcBorders>
              <w:top w:val="single" w:sz="4" w:space="0" w:color="000000"/>
              <w:left w:val="single" w:sz="4" w:space="0" w:color="000000"/>
              <w:bottom w:val="single" w:sz="4" w:space="0" w:color="000000"/>
            </w:tcBorders>
          </w:tcPr>
          <w:p w:rsidR="00ED4595" w:rsidRPr="005C31FA" w:rsidRDefault="00ED4595" w:rsidP="00396E80">
            <w:pPr>
              <w:snapToGrid w:val="0"/>
              <w:spacing w:after="0" w:line="100" w:lineRule="atLeast"/>
              <w:jc w:val="center"/>
              <w:rPr>
                <w:rFonts w:ascii="Times New Roman" w:hAnsi="Times New Roman" w:cs="Times New Roman"/>
                <w:lang w:eastAsia="pl-PL" w:bidi="pl-PL"/>
              </w:rPr>
            </w:pPr>
            <w:r>
              <w:rPr>
                <w:rFonts w:ascii="Times New Roman" w:hAnsi="Times New Roman" w:cs="Times New Roman"/>
                <w:lang w:eastAsia="pl-PL" w:bidi="pl-PL"/>
              </w:rPr>
              <w:t>6</w:t>
            </w:r>
          </w:p>
        </w:tc>
        <w:tc>
          <w:tcPr>
            <w:tcW w:w="1276"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napToGrid w:val="0"/>
              <w:spacing w:after="0" w:line="100" w:lineRule="atLeast"/>
              <w:jc w:val="center"/>
              <w:rPr>
                <w:rFonts w:ascii="Times New Roman" w:hAnsi="Times New Roman" w:cs="Times New Roman"/>
                <w:lang w:eastAsia="pl-PL" w:bidi="pl-PL"/>
              </w:rPr>
            </w:pPr>
          </w:p>
          <w:p w:rsidR="00ED4595" w:rsidRPr="005C31FA" w:rsidRDefault="00ED4595" w:rsidP="00396E80">
            <w:pPr>
              <w:spacing w:after="0" w:line="100" w:lineRule="atLeast"/>
              <w:jc w:val="center"/>
              <w:rPr>
                <w:rFonts w:ascii="Times New Roman" w:hAnsi="Times New Roman" w:cs="Times New Roman"/>
                <w:lang w:eastAsia="pl-PL" w:bidi="pl-PL"/>
              </w:rPr>
            </w:pPr>
          </w:p>
          <w:p w:rsidR="00ED4595" w:rsidRPr="00293FFB" w:rsidRDefault="00ED4595" w:rsidP="00396E80">
            <w:pPr>
              <w:spacing w:after="0" w:line="100" w:lineRule="atLeast"/>
              <w:jc w:val="center"/>
              <w:rPr>
                <w:sz w:val="20"/>
                <w:szCs w:val="20"/>
              </w:rPr>
            </w:pPr>
            <w:r w:rsidRPr="00293FFB">
              <w:rPr>
                <w:rFonts w:ascii="Times New Roman" w:hAnsi="Times New Roman" w:cs="Times New Roman"/>
                <w:sz w:val="20"/>
                <w:szCs w:val="20"/>
                <w:lang w:eastAsia="pl-PL" w:bidi="pl-PL"/>
              </w:rPr>
              <w:t>WPŁYW REALIZAC</w:t>
            </w:r>
            <w:r w:rsidRPr="00293FFB">
              <w:rPr>
                <w:rFonts w:ascii="Times New Roman" w:hAnsi="Times New Roman" w:cs="Times New Roman"/>
                <w:sz w:val="20"/>
                <w:szCs w:val="20"/>
                <w:lang w:eastAsia="pl-PL" w:bidi="pl-PL"/>
              </w:rPr>
              <w:lastRenderedPageBreak/>
              <w:t>JI OPERACJI NA PROMOCJĘ LSR I LGD</w:t>
            </w:r>
          </w:p>
        </w:tc>
        <w:tc>
          <w:tcPr>
            <w:tcW w:w="7793"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jc w:val="both"/>
            </w:pPr>
            <w:r w:rsidRPr="005C31FA">
              <w:rPr>
                <w:rFonts w:ascii="Times New Roman" w:hAnsi="Times New Roman" w:cs="Times New Roman"/>
                <w:lang w:eastAsia="pl-PL" w:bidi="pl-PL"/>
              </w:rPr>
              <w:lastRenderedPageBreak/>
              <w:t xml:space="preserve">Preferowane są operacje, które przyczyniają się do promocji LSR i LGD poprzez: oznaczenie w widocznym miejscu przedmiotu operacji tabliczką lub naklejką informującą o realizacji przedsięwzięcia w ramach LSR i udziale LGD. Gdy nie ma możliwości oznaczenia przedmiotu operacji informacją o dofinansowaniu ze środków </w:t>
            </w:r>
            <w:r w:rsidRPr="005C31FA">
              <w:rPr>
                <w:rFonts w:ascii="Times New Roman" w:hAnsi="Times New Roman" w:cs="Times New Roman"/>
                <w:lang w:eastAsia="pl-PL" w:bidi="pl-PL"/>
              </w:rPr>
              <w:lastRenderedPageBreak/>
              <w:t xml:space="preserve">PROW na lata 2014-2010 w ramach Lokalnej Strategii Rozwoju Stowarzyszenia „Bursztynowy Pasaż”, stosowna tabliczka powinna znaleźć się w eksponowanym miejscu w siedzibie Wnioskodawcy lub na jego stronie internetowej i zawierać co najmniej tytuł lub zakres dofinansowanej operacji. </w:t>
            </w:r>
          </w:p>
          <w:p w:rsidR="00ED4595" w:rsidRPr="005C31FA" w:rsidRDefault="00ED4595" w:rsidP="00396E80">
            <w:pPr>
              <w:spacing w:after="0" w:line="100" w:lineRule="atLeast"/>
              <w:jc w:val="both"/>
              <w:rPr>
                <w:rFonts w:ascii="Times New Roman" w:hAnsi="Times New Roman" w:cs="Times New Roman"/>
                <w:lang w:eastAsia="pl-PL" w:bidi="pl-PL"/>
              </w:rPr>
            </w:pPr>
          </w:p>
          <w:p w:rsidR="00ED4595" w:rsidRPr="005C31FA" w:rsidRDefault="00ED4595" w:rsidP="00396E80">
            <w:pPr>
              <w:spacing w:after="0" w:line="100" w:lineRule="atLeast"/>
              <w:jc w:val="both"/>
            </w:pPr>
            <w:r w:rsidRPr="005C31FA">
              <w:rPr>
                <w:rFonts w:ascii="Times New Roman" w:hAnsi="Times New Roman" w:cs="Times New Roman"/>
                <w:b/>
                <w:lang w:eastAsia="pl-PL" w:bidi="pl-PL"/>
              </w:rPr>
              <w:t>Uzasadnienie:</w:t>
            </w:r>
          </w:p>
          <w:p w:rsidR="00ED4595" w:rsidRPr="005C31FA" w:rsidRDefault="00ED4595" w:rsidP="00396E80">
            <w:pPr>
              <w:spacing w:after="0" w:line="100" w:lineRule="atLeast"/>
              <w:jc w:val="both"/>
            </w:pPr>
            <w:r w:rsidRPr="005C31FA">
              <w:rPr>
                <w:rFonts w:ascii="Times New Roman" w:hAnsi="Times New Roman" w:cs="Times New Roman"/>
                <w:i/>
                <w:lang w:eastAsia="pl-PL" w:bidi="pl-PL"/>
              </w:rPr>
              <w:t xml:space="preserve">Promocja LSR poprzez realizowane operacje wnioskodawców jest podstawowym źródłem informacji dla społeczności lokalnej o działalności LGD i realizowaniu LSR. Dodatkowym atutem stosowania informacji o źródle finansowania przedsięwzięć jest pozytywne postrzeganie działalności LGD oraz promuje PROW 2014 – 2020. </w:t>
            </w:r>
          </w:p>
        </w:tc>
        <w:tc>
          <w:tcPr>
            <w:tcW w:w="2550"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pPr>
            <w:r w:rsidRPr="005C31FA">
              <w:rPr>
                <w:rFonts w:ascii="Times New Roman" w:hAnsi="Times New Roman" w:cs="Times New Roman"/>
                <w:lang w:eastAsia="pl-PL" w:bidi="pl-PL"/>
              </w:rPr>
              <w:lastRenderedPageBreak/>
              <w:t>Operacja przyczynia się do promocji LSR i LGD:</w:t>
            </w:r>
          </w:p>
          <w:p w:rsidR="00ED4595" w:rsidRPr="005C31FA" w:rsidRDefault="00ED4595" w:rsidP="00396E80">
            <w:pPr>
              <w:spacing w:after="0" w:line="100" w:lineRule="atLeast"/>
              <w:rPr>
                <w:rFonts w:ascii="Times New Roman" w:hAnsi="Times New Roman" w:cs="Times New Roman"/>
                <w:u w:val="single"/>
                <w:lang w:eastAsia="pl-PL" w:bidi="pl-PL"/>
              </w:rPr>
            </w:pPr>
          </w:p>
          <w:p w:rsidR="00ED4595" w:rsidRPr="005C31FA" w:rsidRDefault="00ED4595" w:rsidP="00396E80">
            <w:pPr>
              <w:pStyle w:val="Akapitzlist1"/>
              <w:spacing w:after="0" w:line="100" w:lineRule="atLeast"/>
              <w:ind w:left="0"/>
            </w:pPr>
            <w:r>
              <w:rPr>
                <w:rFonts w:ascii="Times New Roman" w:hAnsi="Times New Roman" w:cs="Times New Roman"/>
                <w:lang w:eastAsia="pl-PL" w:bidi="pl-PL"/>
              </w:rPr>
              <w:t>a)</w:t>
            </w:r>
            <w:r w:rsidRPr="005C31FA">
              <w:rPr>
                <w:rFonts w:ascii="Times New Roman" w:hAnsi="Times New Roman" w:cs="Times New Roman"/>
                <w:lang w:eastAsia="pl-PL" w:bidi="pl-PL"/>
              </w:rPr>
              <w:t xml:space="preserve">TAK – </w:t>
            </w:r>
            <w:r>
              <w:rPr>
                <w:rFonts w:ascii="Times New Roman" w:hAnsi="Times New Roman" w:cs="Times New Roman"/>
                <w:b/>
                <w:lang w:eastAsia="pl-PL" w:bidi="pl-PL"/>
              </w:rPr>
              <w:t>2</w:t>
            </w:r>
            <w:r w:rsidRPr="005C31FA">
              <w:rPr>
                <w:rFonts w:ascii="Times New Roman" w:hAnsi="Times New Roman" w:cs="Times New Roman"/>
                <w:b/>
                <w:lang w:eastAsia="pl-PL" w:bidi="pl-PL"/>
              </w:rPr>
              <w:t xml:space="preserve"> pkt.</w:t>
            </w:r>
          </w:p>
          <w:p w:rsidR="00ED4595" w:rsidRPr="005C31FA" w:rsidRDefault="00ED4595" w:rsidP="00396E80">
            <w:pPr>
              <w:pStyle w:val="Akapitzlist1"/>
              <w:spacing w:after="0" w:line="100" w:lineRule="atLeast"/>
              <w:ind w:left="0"/>
            </w:pPr>
            <w:r>
              <w:rPr>
                <w:rFonts w:ascii="Times New Roman" w:hAnsi="Times New Roman" w:cs="Times New Roman"/>
                <w:lang w:eastAsia="pl-PL" w:bidi="pl-PL"/>
              </w:rPr>
              <w:lastRenderedPageBreak/>
              <w:t>b)</w:t>
            </w:r>
            <w:r w:rsidRPr="005C31FA">
              <w:rPr>
                <w:rFonts w:ascii="Times New Roman" w:hAnsi="Times New Roman" w:cs="Times New Roman"/>
                <w:lang w:eastAsia="pl-PL" w:bidi="pl-PL"/>
              </w:rPr>
              <w:t xml:space="preserve">NIE – </w:t>
            </w:r>
            <w:r w:rsidRPr="005C31FA">
              <w:rPr>
                <w:rFonts w:ascii="Times New Roman" w:hAnsi="Times New Roman" w:cs="Times New Roman"/>
                <w:b/>
                <w:lang w:eastAsia="pl-PL" w:bidi="pl-PL"/>
              </w:rPr>
              <w:t>0 pkt.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D4595" w:rsidRPr="005C31FA" w:rsidRDefault="00ED4595" w:rsidP="00396E80">
            <w:pPr>
              <w:spacing w:after="0" w:line="100" w:lineRule="atLeast"/>
              <w:jc w:val="center"/>
            </w:pPr>
            <w:r w:rsidRPr="005C31FA">
              <w:rPr>
                <w:rFonts w:ascii="Times New Roman" w:hAnsi="Times New Roman" w:cs="Times New Roman"/>
                <w:lang w:eastAsia="pl-PL" w:bidi="pl-PL"/>
              </w:rPr>
              <w:lastRenderedPageBreak/>
              <w:t>Opis operacji przedstawiony przez wnioskodawcę</w:t>
            </w:r>
          </w:p>
        </w:tc>
      </w:tr>
      <w:tr w:rsidR="00ED4595" w:rsidRPr="005C31FA" w:rsidTr="00ED4595">
        <w:trPr>
          <w:gridAfter w:val="1"/>
          <w:wAfter w:w="997" w:type="dxa"/>
        </w:trPr>
        <w:tc>
          <w:tcPr>
            <w:tcW w:w="855" w:type="dxa"/>
            <w:tcBorders>
              <w:top w:val="single" w:sz="4" w:space="0" w:color="000000"/>
              <w:left w:val="single" w:sz="4" w:space="0" w:color="000000"/>
              <w:bottom w:val="single" w:sz="4" w:space="0" w:color="000000"/>
            </w:tcBorders>
          </w:tcPr>
          <w:p w:rsidR="00ED4595" w:rsidRPr="005C31FA" w:rsidRDefault="00ED4595" w:rsidP="00396E80">
            <w:pPr>
              <w:spacing w:after="0" w:line="100" w:lineRule="atLeast"/>
              <w:jc w:val="center"/>
              <w:rPr>
                <w:rFonts w:ascii="Times New Roman" w:hAnsi="Times New Roman" w:cs="Times New Roman"/>
                <w:lang w:eastAsia="pl-PL" w:bidi="pl-PL"/>
              </w:rPr>
            </w:pPr>
            <w:r>
              <w:rPr>
                <w:rFonts w:ascii="Times New Roman" w:hAnsi="Times New Roman" w:cs="Times New Roman"/>
                <w:lang w:eastAsia="pl-PL" w:bidi="pl-PL"/>
              </w:rPr>
              <w:lastRenderedPageBreak/>
              <w:t>7</w:t>
            </w:r>
          </w:p>
        </w:tc>
        <w:tc>
          <w:tcPr>
            <w:tcW w:w="1276"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jc w:val="center"/>
              <w:rPr>
                <w:rFonts w:ascii="Times New Roman" w:hAnsi="Times New Roman" w:cs="Times New Roman"/>
                <w:lang w:eastAsia="pl-PL" w:bidi="pl-PL"/>
              </w:rPr>
            </w:pPr>
          </w:p>
          <w:p w:rsidR="00ED4595" w:rsidRPr="005C31FA" w:rsidRDefault="00ED4595" w:rsidP="00396E80">
            <w:pPr>
              <w:spacing w:after="0" w:line="100" w:lineRule="atLeast"/>
              <w:jc w:val="center"/>
              <w:rPr>
                <w:rFonts w:ascii="Times New Roman" w:hAnsi="Times New Roman" w:cs="Times New Roman"/>
                <w:lang w:eastAsia="pl-PL" w:bidi="pl-PL"/>
              </w:rPr>
            </w:pPr>
          </w:p>
          <w:p w:rsidR="00ED4595" w:rsidRPr="00293FFB" w:rsidRDefault="00ED4595" w:rsidP="00396E80">
            <w:pPr>
              <w:spacing w:after="0" w:line="100" w:lineRule="atLeast"/>
              <w:jc w:val="center"/>
              <w:rPr>
                <w:sz w:val="20"/>
                <w:szCs w:val="20"/>
              </w:rPr>
            </w:pPr>
            <w:r w:rsidRPr="00293FFB">
              <w:rPr>
                <w:rFonts w:ascii="Times New Roman" w:hAnsi="Times New Roman" w:cs="Times New Roman"/>
                <w:sz w:val="20"/>
                <w:szCs w:val="20"/>
                <w:lang w:eastAsia="pl-PL" w:bidi="pl-PL"/>
              </w:rPr>
              <w:t>AKTYWNOŚĆ WNIOSKODAWCY</w:t>
            </w:r>
          </w:p>
        </w:tc>
        <w:tc>
          <w:tcPr>
            <w:tcW w:w="7793"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jc w:val="both"/>
            </w:pPr>
            <w:r w:rsidRPr="005C31FA">
              <w:rPr>
                <w:rFonts w:ascii="Times New Roman" w:hAnsi="Times New Roman" w:cs="Times New Roman"/>
                <w:lang w:eastAsia="pl-PL" w:bidi="pl-PL"/>
              </w:rPr>
              <w:t>Preferowani są wnioskodawcy biorący udział w szkoleniach organizowanych przez LGD w zakresie przygotowania dokumentów aplikacyjnych w ramach naboru operacji do dofinansowania</w:t>
            </w:r>
            <w:r w:rsidRPr="005C31FA">
              <w:rPr>
                <w:rFonts w:ascii="Times New Roman" w:hAnsi="Times New Roman" w:cs="Times New Roman"/>
                <w:i/>
                <w:lang w:eastAsia="pl-PL" w:bidi="pl-PL"/>
              </w:rPr>
              <w:t xml:space="preserve"> </w:t>
            </w:r>
            <w:r w:rsidRPr="005C31FA">
              <w:rPr>
                <w:rFonts w:ascii="Times New Roman" w:hAnsi="Times New Roman" w:cs="Times New Roman"/>
                <w:lang w:eastAsia="pl-PL" w:bidi="pl-PL"/>
              </w:rPr>
              <w:t xml:space="preserve">lub przedstawiający przygotowany wniosek do konsultacji poprawności pracownikowi biura LGD osobiście lub e-mailowo najpóźniej dwa dni robocze przed upływem terminu naboru wniosków. </w:t>
            </w:r>
          </w:p>
          <w:p w:rsidR="00ED4595" w:rsidRPr="005C31FA" w:rsidRDefault="00ED4595" w:rsidP="00396E80">
            <w:pPr>
              <w:spacing w:after="0" w:line="100" w:lineRule="atLeast"/>
              <w:jc w:val="both"/>
            </w:pPr>
            <w:r w:rsidRPr="005C31FA">
              <w:rPr>
                <w:rFonts w:ascii="Times New Roman" w:hAnsi="Times New Roman" w:cs="Times New Roman"/>
                <w:b/>
                <w:lang w:eastAsia="pl-PL" w:bidi="pl-PL"/>
              </w:rPr>
              <w:t>Uzasadnienie:</w:t>
            </w:r>
          </w:p>
          <w:p w:rsidR="00ED4595" w:rsidRPr="005C31FA" w:rsidRDefault="00ED4595" w:rsidP="00396E80">
            <w:pPr>
              <w:spacing w:after="0" w:line="100" w:lineRule="atLeast"/>
              <w:jc w:val="both"/>
            </w:pPr>
            <w:r w:rsidRPr="005C31FA">
              <w:rPr>
                <w:rFonts w:ascii="Times New Roman" w:hAnsi="Times New Roman" w:cs="Times New Roman"/>
                <w:i/>
                <w:lang w:eastAsia="pl-PL" w:bidi="pl-PL"/>
              </w:rPr>
              <w:t>Efektywna realizacja LSR opiera się na jakości składanych w ramach naborów dokumentach aplikacyjnych. Aktywność wnioskodawcy w zakresie pozyskiwania wiedzy odnośnie warunków przyznania pomocy (uczestnictwo w szkoleniach organizowanych przez LGD) lub bezpośredni kontakt z pracownikiem biura będzie dodatkowo premiowany.</w:t>
            </w:r>
          </w:p>
        </w:tc>
        <w:tc>
          <w:tcPr>
            <w:tcW w:w="2550"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pPr>
            <w:r w:rsidRPr="005C31FA">
              <w:rPr>
                <w:rFonts w:ascii="Times New Roman" w:hAnsi="Times New Roman" w:cs="Times New Roman"/>
                <w:lang w:eastAsia="pl-PL" w:bidi="pl-PL"/>
              </w:rPr>
              <w:t>Wnioskodawca uczestniczył w szkoleniu organizowanym przez LGD lub konsultował poprawność wniosku z pracownikiem biura LGD:</w:t>
            </w:r>
          </w:p>
          <w:p w:rsidR="00ED4595" w:rsidRPr="005C31FA" w:rsidRDefault="00ED4595" w:rsidP="00396E80">
            <w:pPr>
              <w:spacing w:after="0" w:line="100" w:lineRule="atLeast"/>
              <w:rPr>
                <w:rFonts w:ascii="Times New Roman" w:hAnsi="Times New Roman" w:cs="Times New Roman"/>
                <w:u w:val="single"/>
                <w:lang w:eastAsia="pl-PL" w:bidi="pl-PL"/>
              </w:rPr>
            </w:pPr>
          </w:p>
          <w:p w:rsidR="00ED4595" w:rsidRPr="005C31FA" w:rsidRDefault="00ED4595" w:rsidP="00396E80">
            <w:pPr>
              <w:pStyle w:val="Akapitzlist1"/>
              <w:spacing w:after="0" w:line="100" w:lineRule="atLeast"/>
              <w:ind w:left="46"/>
            </w:pPr>
            <w:r>
              <w:rPr>
                <w:rFonts w:ascii="Times New Roman" w:hAnsi="Times New Roman" w:cs="Times New Roman"/>
                <w:lang w:eastAsia="pl-PL" w:bidi="pl-PL"/>
              </w:rPr>
              <w:t>a)</w:t>
            </w:r>
            <w:r w:rsidRPr="005C31FA">
              <w:rPr>
                <w:rFonts w:ascii="Times New Roman" w:hAnsi="Times New Roman" w:cs="Times New Roman"/>
                <w:lang w:eastAsia="pl-PL" w:bidi="pl-PL"/>
              </w:rPr>
              <w:t xml:space="preserve">TAK – </w:t>
            </w:r>
            <w:r>
              <w:rPr>
                <w:rFonts w:ascii="Times New Roman" w:hAnsi="Times New Roman" w:cs="Times New Roman"/>
                <w:b/>
                <w:lang w:eastAsia="pl-PL" w:bidi="pl-PL"/>
              </w:rPr>
              <w:t>5</w:t>
            </w:r>
            <w:r w:rsidRPr="005C31FA">
              <w:rPr>
                <w:rFonts w:ascii="Times New Roman" w:hAnsi="Times New Roman" w:cs="Times New Roman"/>
                <w:b/>
                <w:lang w:eastAsia="pl-PL" w:bidi="pl-PL"/>
              </w:rPr>
              <w:t xml:space="preserve"> pkt.</w:t>
            </w:r>
          </w:p>
          <w:p w:rsidR="00ED4595" w:rsidRPr="005C31FA" w:rsidRDefault="00ED4595" w:rsidP="00396E80">
            <w:pPr>
              <w:pStyle w:val="Akapitzlist1"/>
              <w:spacing w:after="0" w:line="100" w:lineRule="atLeast"/>
              <w:ind w:left="46"/>
            </w:pPr>
            <w:r>
              <w:rPr>
                <w:rFonts w:ascii="Times New Roman" w:hAnsi="Times New Roman" w:cs="Times New Roman"/>
                <w:lang w:eastAsia="pl-PL" w:bidi="pl-PL"/>
              </w:rPr>
              <w:t>b)</w:t>
            </w:r>
            <w:r w:rsidRPr="005C31FA">
              <w:rPr>
                <w:rFonts w:ascii="Times New Roman" w:hAnsi="Times New Roman" w:cs="Times New Roman"/>
                <w:lang w:eastAsia="pl-PL" w:bidi="pl-PL"/>
              </w:rPr>
              <w:t xml:space="preserve">NIE – </w:t>
            </w:r>
            <w:r w:rsidRPr="005C31FA">
              <w:rPr>
                <w:rFonts w:ascii="Times New Roman" w:hAnsi="Times New Roman" w:cs="Times New Roman"/>
                <w:b/>
                <w:lang w:eastAsia="pl-PL" w:bidi="pl-PL"/>
              </w:rPr>
              <w:t>0 pkt.</w:t>
            </w:r>
            <w:r w:rsidRPr="005C31FA">
              <w:rPr>
                <w:rFonts w:ascii="Times New Roman" w:hAnsi="Times New Roman" w:cs="Times New Roman"/>
                <w:lang w:eastAsia="pl-PL" w:bidi="pl-PL"/>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D4595" w:rsidRPr="005C31FA" w:rsidRDefault="00ED4595" w:rsidP="00396E80">
            <w:pPr>
              <w:spacing w:after="0" w:line="100" w:lineRule="atLeast"/>
              <w:jc w:val="center"/>
            </w:pPr>
            <w:r w:rsidRPr="005C31FA">
              <w:rPr>
                <w:rFonts w:ascii="Times New Roman" w:hAnsi="Times New Roman" w:cs="Times New Roman"/>
                <w:lang w:eastAsia="pl-PL" w:bidi="pl-PL"/>
              </w:rPr>
              <w:t xml:space="preserve">Dokumentacja LGD (listy obecności ze spotkań, szkoleń, karta </w:t>
            </w:r>
            <w:proofErr w:type="spellStart"/>
            <w:r w:rsidRPr="005C31FA">
              <w:rPr>
                <w:rFonts w:ascii="Times New Roman" w:hAnsi="Times New Roman" w:cs="Times New Roman"/>
                <w:lang w:eastAsia="pl-PL" w:bidi="pl-PL"/>
              </w:rPr>
              <w:t>doradztw</w:t>
            </w:r>
            <w:proofErr w:type="spellEnd"/>
            <w:r w:rsidRPr="005C31FA">
              <w:rPr>
                <w:rFonts w:ascii="Times New Roman" w:hAnsi="Times New Roman" w:cs="Times New Roman"/>
                <w:lang w:eastAsia="pl-PL" w:bidi="pl-PL"/>
              </w:rPr>
              <w:t>)</w:t>
            </w:r>
          </w:p>
        </w:tc>
      </w:tr>
      <w:tr w:rsidR="00ED4595" w:rsidRPr="005C31FA" w:rsidTr="00ED4595">
        <w:trPr>
          <w:gridAfter w:val="1"/>
          <w:wAfter w:w="997" w:type="dxa"/>
        </w:trPr>
        <w:tc>
          <w:tcPr>
            <w:tcW w:w="855" w:type="dxa"/>
            <w:tcBorders>
              <w:top w:val="single" w:sz="4" w:space="0" w:color="000000"/>
              <w:left w:val="single" w:sz="4" w:space="0" w:color="000000"/>
              <w:bottom w:val="single" w:sz="4" w:space="0" w:color="000000"/>
            </w:tcBorders>
          </w:tcPr>
          <w:p w:rsidR="00ED4595" w:rsidRPr="005C31FA" w:rsidRDefault="00ED4595" w:rsidP="00396E80">
            <w:pPr>
              <w:snapToGrid w:val="0"/>
              <w:spacing w:after="0" w:line="100" w:lineRule="atLeast"/>
              <w:jc w:val="center"/>
              <w:rPr>
                <w:rFonts w:ascii="Times New Roman" w:hAnsi="Times New Roman" w:cs="Times New Roman"/>
                <w:lang w:eastAsia="pl-PL" w:bidi="pl-PL"/>
              </w:rPr>
            </w:pPr>
            <w:r>
              <w:rPr>
                <w:rFonts w:ascii="Times New Roman" w:hAnsi="Times New Roman" w:cs="Times New Roman"/>
                <w:lang w:eastAsia="pl-PL" w:bidi="pl-PL"/>
              </w:rPr>
              <w:t>8</w:t>
            </w:r>
          </w:p>
        </w:tc>
        <w:tc>
          <w:tcPr>
            <w:tcW w:w="1276"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napToGrid w:val="0"/>
              <w:spacing w:after="0" w:line="100" w:lineRule="atLeast"/>
              <w:jc w:val="center"/>
              <w:rPr>
                <w:rFonts w:ascii="Times New Roman" w:hAnsi="Times New Roman" w:cs="Times New Roman"/>
                <w:lang w:eastAsia="pl-PL" w:bidi="pl-PL"/>
              </w:rPr>
            </w:pPr>
          </w:p>
          <w:p w:rsidR="00ED4595" w:rsidRPr="005C31FA" w:rsidRDefault="00ED4595" w:rsidP="00396E80">
            <w:pPr>
              <w:spacing w:after="0" w:line="100" w:lineRule="atLeast"/>
              <w:jc w:val="center"/>
              <w:rPr>
                <w:rFonts w:ascii="Times New Roman" w:hAnsi="Times New Roman" w:cs="Times New Roman"/>
                <w:lang w:eastAsia="pl-PL" w:bidi="pl-PL"/>
              </w:rPr>
            </w:pPr>
          </w:p>
          <w:p w:rsidR="00ED4595" w:rsidRPr="00293FFB" w:rsidRDefault="00ED4595" w:rsidP="00396E80">
            <w:pPr>
              <w:spacing w:after="0" w:line="100" w:lineRule="atLeast"/>
              <w:rPr>
                <w:rFonts w:ascii="Times New Roman" w:hAnsi="Times New Roman" w:cs="Times New Roman"/>
                <w:sz w:val="20"/>
                <w:szCs w:val="20"/>
                <w:lang w:eastAsia="pl-PL" w:bidi="pl-PL"/>
              </w:rPr>
            </w:pPr>
          </w:p>
          <w:p w:rsidR="00ED4595" w:rsidRPr="005C31FA" w:rsidRDefault="00ED4595" w:rsidP="00396E80">
            <w:pPr>
              <w:spacing w:after="0" w:line="100" w:lineRule="atLeast"/>
              <w:jc w:val="center"/>
            </w:pPr>
            <w:r w:rsidRPr="00293FFB">
              <w:rPr>
                <w:rFonts w:ascii="Times New Roman" w:hAnsi="Times New Roman" w:cs="Times New Roman"/>
                <w:sz w:val="20"/>
                <w:szCs w:val="20"/>
                <w:lang w:eastAsia="pl-PL" w:bidi="pl-PL"/>
              </w:rPr>
              <w:t>MIEJSCE REALIZACJI OPERACJI</w:t>
            </w:r>
          </w:p>
        </w:tc>
        <w:tc>
          <w:tcPr>
            <w:tcW w:w="7793"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jc w:val="both"/>
            </w:pPr>
            <w:r w:rsidRPr="005C31FA">
              <w:rPr>
                <w:rFonts w:ascii="Times New Roman" w:hAnsi="Times New Roman" w:cs="Times New Roman"/>
                <w:lang w:eastAsia="pl-PL" w:bidi="pl-PL"/>
              </w:rPr>
              <w:t xml:space="preserve">Preferowane są operacje realizowane w miejscowościach zamieszkałych przez mniej niż  5 000 mieszkańców. Liczba mieszkańców ustalana jest na dzień 31 grudnia roku poprzedzającego rok złożenia wniosku. </w:t>
            </w:r>
          </w:p>
          <w:p w:rsidR="00ED4595" w:rsidRPr="005C31FA" w:rsidRDefault="00ED4595" w:rsidP="00396E80">
            <w:pPr>
              <w:spacing w:after="0" w:line="100" w:lineRule="atLeast"/>
              <w:jc w:val="both"/>
            </w:pPr>
            <w:r w:rsidRPr="005C31FA">
              <w:rPr>
                <w:rFonts w:ascii="Times New Roman" w:hAnsi="Times New Roman" w:cs="Times New Roman"/>
                <w:b/>
                <w:lang w:eastAsia="pl-PL" w:bidi="pl-PL"/>
              </w:rPr>
              <w:t>Uzasadnienie:</w:t>
            </w:r>
          </w:p>
          <w:p w:rsidR="00ED4595" w:rsidRPr="005C31FA" w:rsidRDefault="00ED4595" w:rsidP="00396E80">
            <w:pPr>
              <w:spacing w:after="0" w:line="100" w:lineRule="atLeast"/>
              <w:jc w:val="both"/>
            </w:pPr>
            <w:r w:rsidRPr="005C31FA">
              <w:rPr>
                <w:rFonts w:ascii="Times New Roman" w:hAnsi="Times New Roman" w:cs="Times New Roman"/>
                <w:i/>
                <w:lang w:eastAsia="pl-PL" w:bidi="pl-PL"/>
              </w:rPr>
              <w:t xml:space="preserve">Punktowanie operacji realizowanych w miejscowościach poniżej 5 tys. mieszkańców przyczyni się do wzrostu jakości życia mieszkańców tych miejscowości. Jakość infrastruktury w mniejszych miejscowościach jest jakościowo gorsza niż w dużych wsiach. Realizacja inwestycji  w mniejszych ośrodkach wiejskich pozwoli na wyrównywanie poziomów rozwojowych miejscowości wewnątrz LGD. </w:t>
            </w:r>
          </w:p>
        </w:tc>
        <w:tc>
          <w:tcPr>
            <w:tcW w:w="2550" w:type="dxa"/>
            <w:tcBorders>
              <w:top w:val="single" w:sz="4" w:space="0" w:color="000000"/>
              <w:left w:val="single" w:sz="4" w:space="0" w:color="000000"/>
              <w:bottom w:val="single" w:sz="4" w:space="0" w:color="000000"/>
            </w:tcBorders>
            <w:shd w:val="clear" w:color="auto" w:fill="auto"/>
          </w:tcPr>
          <w:p w:rsidR="00ED4595" w:rsidRPr="005C31FA" w:rsidRDefault="00ED4595" w:rsidP="00396E80">
            <w:pPr>
              <w:spacing w:after="0" w:line="100" w:lineRule="atLeast"/>
            </w:pPr>
            <w:r w:rsidRPr="005C31FA">
              <w:rPr>
                <w:rFonts w:ascii="Times New Roman" w:hAnsi="Times New Roman" w:cs="Times New Roman"/>
                <w:lang w:eastAsia="pl-PL" w:bidi="pl-PL"/>
              </w:rPr>
              <w:t>Projekt realizowany jest w miejscowości zamieszkałej przez mniej niż 5000 mieszkańców:</w:t>
            </w:r>
          </w:p>
          <w:p w:rsidR="00ED4595" w:rsidRPr="005C31FA" w:rsidRDefault="00ED4595" w:rsidP="00396E80">
            <w:pPr>
              <w:spacing w:after="0" w:line="100" w:lineRule="atLeast"/>
              <w:rPr>
                <w:rFonts w:ascii="Times New Roman" w:hAnsi="Times New Roman" w:cs="Times New Roman"/>
                <w:u w:val="single"/>
                <w:lang w:eastAsia="pl-PL" w:bidi="pl-PL"/>
              </w:rPr>
            </w:pPr>
          </w:p>
          <w:p w:rsidR="00ED4595" w:rsidRPr="005C31FA" w:rsidRDefault="00ED4595" w:rsidP="00396E80">
            <w:pPr>
              <w:spacing w:after="0" w:line="100" w:lineRule="atLeast"/>
              <w:jc w:val="both"/>
            </w:pPr>
            <w:r w:rsidRPr="005C31FA">
              <w:rPr>
                <w:rFonts w:ascii="Times New Roman" w:hAnsi="Times New Roman" w:cs="Times New Roman"/>
                <w:lang w:eastAsia="pl-PL" w:bidi="pl-PL"/>
              </w:rPr>
              <w:t xml:space="preserve">a)  TAK – </w:t>
            </w:r>
            <w:r w:rsidRPr="005C31FA">
              <w:rPr>
                <w:rFonts w:ascii="Times New Roman" w:hAnsi="Times New Roman" w:cs="Times New Roman"/>
                <w:b/>
                <w:lang w:eastAsia="pl-PL" w:bidi="pl-PL"/>
              </w:rPr>
              <w:t>1</w:t>
            </w:r>
            <w:r>
              <w:rPr>
                <w:rFonts w:ascii="Times New Roman" w:hAnsi="Times New Roman" w:cs="Times New Roman"/>
                <w:b/>
                <w:lang w:eastAsia="pl-PL" w:bidi="pl-PL"/>
              </w:rPr>
              <w:t>0</w:t>
            </w:r>
            <w:r w:rsidRPr="005C31FA">
              <w:rPr>
                <w:rFonts w:ascii="Times New Roman" w:hAnsi="Times New Roman" w:cs="Times New Roman"/>
                <w:b/>
                <w:lang w:eastAsia="pl-PL" w:bidi="pl-PL"/>
              </w:rPr>
              <w:t xml:space="preserve"> pkt.</w:t>
            </w:r>
          </w:p>
          <w:p w:rsidR="00ED4595" w:rsidRPr="005C31FA" w:rsidRDefault="00ED4595" w:rsidP="00396E80">
            <w:pPr>
              <w:spacing w:after="0" w:line="100" w:lineRule="atLeast"/>
              <w:jc w:val="both"/>
            </w:pPr>
            <w:r w:rsidRPr="005C31FA">
              <w:rPr>
                <w:rFonts w:ascii="Times New Roman" w:hAnsi="Times New Roman" w:cs="Times New Roman"/>
                <w:lang w:eastAsia="pl-PL" w:bidi="pl-PL"/>
              </w:rPr>
              <w:t xml:space="preserve">b)  NIE – </w:t>
            </w:r>
            <w:r w:rsidRPr="005C31FA">
              <w:rPr>
                <w:rFonts w:ascii="Times New Roman" w:hAnsi="Times New Roman" w:cs="Times New Roman"/>
                <w:b/>
                <w:lang w:eastAsia="pl-PL" w:bidi="pl-PL"/>
              </w:rPr>
              <w:t>0 pkt.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D4595" w:rsidRPr="005C31FA" w:rsidRDefault="00ED4595" w:rsidP="00396E80">
            <w:pPr>
              <w:spacing w:after="0" w:line="100" w:lineRule="atLeast"/>
              <w:jc w:val="center"/>
            </w:pPr>
            <w:r w:rsidRPr="005C31FA">
              <w:rPr>
                <w:rFonts w:ascii="Times New Roman" w:hAnsi="Times New Roman" w:cs="Times New Roman"/>
                <w:lang w:eastAsia="pl-PL" w:bidi="pl-PL"/>
              </w:rPr>
              <w:t>Zaświadczenie Wójta Gminy określające liczbę mieszkańców miejscowości w której będzie realizowana operacja</w:t>
            </w:r>
          </w:p>
        </w:tc>
      </w:tr>
      <w:tr w:rsidR="00ED4595" w:rsidRPr="005C31FA" w:rsidTr="00ED4595">
        <w:tblPrEx>
          <w:tblCellMar>
            <w:left w:w="0" w:type="dxa"/>
            <w:right w:w="0" w:type="dxa"/>
          </w:tblCellMar>
        </w:tblPrEx>
        <w:trPr>
          <w:trHeight w:val="338"/>
        </w:trPr>
        <w:tc>
          <w:tcPr>
            <w:tcW w:w="855" w:type="dxa"/>
            <w:tcBorders>
              <w:top w:val="single" w:sz="4" w:space="0" w:color="000000"/>
              <w:left w:val="single" w:sz="4" w:space="0" w:color="000000"/>
              <w:bottom w:val="single" w:sz="4" w:space="0" w:color="000000"/>
              <w:right w:val="single" w:sz="4" w:space="0" w:color="auto"/>
            </w:tcBorders>
          </w:tcPr>
          <w:p w:rsidR="00ED4595" w:rsidRPr="009E6B5E" w:rsidRDefault="00ED4595" w:rsidP="00396E80">
            <w:pPr>
              <w:snapToGrid w:val="0"/>
              <w:spacing w:after="0" w:line="240" w:lineRule="auto"/>
              <w:jc w:val="right"/>
              <w:rPr>
                <w:rFonts w:ascii="Times New Roman" w:hAnsi="Times New Roman" w:cs="Times New Roman"/>
                <w:b/>
                <w:lang w:eastAsia="pl-PL" w:bidi="pl-PL"/>
              </w:rPr>
            </w:pPr>
          </w:p>
        </w:tc>
        <w:tc>
          <w:tcPr>
            <w:tcW w:w="11619" w:type="dxa"/>
            <w:gridSpan w:val="3"/>
            <w:tcBorders>
              <w:top w:val="single" w:sz="4" w:space="0" w:color="000000"/>
              <w:left w:val="single" w:sz="4" w:space="0" w:color="000000"/>
              <w:bottom w:val="single" w:sz="4" w:space="0" w:color="000000"/>
              <w:right w:val="single" w:sz="4" w:space="0" w:color="auto"/>
            </w:tcBorders>
            <w:shd w:val="clear" w:color="auto" w:fill="auto"/>
          </w:tcPr>
          <w:p w:rsidR="00ED4595" w:rsidRPr="009E6B5E" w:rsidRDefault="00ED4595" w:rsidP="00ED4595">
            <w:pPr>
              <w:snapToGrid w:val="0"/>
              <w:spacing w:before="100" w:beforeAutospacing="1" w:after="100" w:afterAutospacing="1" w:line="240" w:lineRule="auto"/>
              <w:jc w:val="right"/>
              <w:rPr>
                <w:rFonts w:ascii="Times New Roman" w:hAnsi="Times New Roman" w:cs="Times New Roman"/>
                <w:b/>
                <w:lang w:eastAsia="pl-PL" w:bidi="pl-PL"/>
              </w:rPr>
            </w:pPr>
            <w:r w:rsidRPr="009E6B5E">
              <w:rPr>
                <w:rFonts w:ascii="Times New Roman" w:hAnsi="Times New Roman" w:cs="Times New Roman"/>
                <w:b/>
                <w:lang w:eastAsia="pl-PL" w:bidi="pl-PL"/>
              </w:rPr>
              <w:t>Maksymalna liczba punktów</w:t>
            </w:r>
          </w:p>
        </w:tc>
        <w:tc>
          <w:tcPr>
            <w:tcW w:w="1705" w:type="dxa"/>
            <w:tcBorders>
              <w:top w:val="single" w:sz="4" w:space="0" w:color="000000"/>
              <w:left w:val="single" w:sz="4" w:space="0" w:color="auto"/>
              <w:bottom w:val="single" w:sz="4" w:space="0" w:color="000000"/>
            </w:tcBorders>
            <w:shd w:val="clear" w:color="auto" w:fill="auto"/>
          </w:tcPr>
          <w:p w:rsidR="00ED4595" w:rsidRPr="005C31FA" w:rsidRDefault="00ED4595" w:rsidP="00ED4595">
            <w:pPr>
              <w:snapToGrid w:val="0"/>
              <w:spacing w:before="100" w:beforeAutospacing="1" w:after="100" w:afterAutospacing="1" w:line="240" w:lineRule="auto"/>
              <w:jc w:val="center"/>
              <w:rPr>
                <w:rFonts w:ascii="Times New Roman" w:hAnsi="Times New Roman" w:cs="Times New Roman"/>
                <w:lang w:eastAsia="pl-PL" w:bidi="pl-PL"/>
              </w:rPr>
            </w:pPr>
            <w:r w:rsidRPr="005C31FA">
              <w:rPr>
                <w:rFonts w:ascii="Times New Roman" w:hAnsi="Times New Roman" w:cs="Times New Roman"/>
                <w:b/>
                <w:lang w:eastAsia="pl-PL" w:bidi="pl-PL"/>
              </w:rPr>
              <w:t>45 punktó</w:t>
            </w:r>
            <w:r>
              <w:rPr>
                <w:rFonts w:ascii="Times New Roman" w:hAnsi="Times New Roman" w:cs="Times New Roman"/>
                <w:b/>
                <w:lang w:eastAsia="pl-PL" w:bidi="pl-PL"/>
              </w:rPr>
              <w:t>w</w:t>
            </w:r>
          </w:p>
        </w:tc>
        <w:tc>
          <w:tcPr>
            <w:tcW w:w="992" w:type="dxa"/>
            <w:tcBorders>
              <w:left w:val="single" w:sz="4" w:space="0" w:color="000000"/>
            </w:tcBorders>
            <w:shd w:val="clear" w:color="auto" w:fill="auto"/>
          </w:tcPr>
          <w:p w:rsidR="00ED4595" w:rsidRPr="005C31FA" w:rsidRDefault="00ED4595" w:rsidP="00396E80">
            <w:pPr>
              <w:snapToGrid w:val="0"/>
              <w:rPr>
                <w:rFonts w:ascii="Times New Roman" w:hAnsi="Times New Roman" w:cs="Times New Roman"/>
                <w:lang w:eastAsia="pl-PL" w:bidi="pl-PL"/>
              </w:rPr>
            </w:pPr>
          </w:p>
        </w:tc>
      </w:tr>
      <w:tr w:rsidR="00ED4595" w:rsidRPr="005C31FA" w:rsidTr="00ED4595">
        <w:tblPrEx>
          <w:tblCellMar>
            <w:left w:w="0" w:type="dxa"/>
            <w:right w:w="0" w:type="dxa"/>
          </w:tblCellMar>
        </w:tblPrEx>
        <w:trPr>
          <w:trHeight w:val="118"/>
        </w:trPr>
        <w:tc>
          <w:tcPr>
            <w:tcW w:w="855" w:type="dxa"/>
            <w:tcBorders>
              <w:top w:val="single" w:sz="4" w:space="0" w:color="000000"/>
              <w:left w:val="single" w:sz="4" w:space="0" w:color="000000"/>
              <w:bottom w:val="single" w:sz="4" w:space="0" w:color="000000"/>
              <w:right w:val="single" w:sz="4" w:space="0" w:color="auto"/>
            </w:tcBorders>
          </w:tcPr>
          <w:p w:rsidR="00ED4595" w:rsidRPr="009E6B5E" w:rsidRDefault="00ED4595" w:rsidP="00396E80">
            <w:pPr>
              <w:snapToGrid w:val="0"/>
              <w:spacing w:after="0" w:line="240" w:lineRule="auto"/>
              <w:jc w:val="right"/>
              <w:rPr>
                <w:rFonts w:ascii="Times New Roman" w:hAnsi="Times New Roman" w:cs="Times New Roman"/>
                <w:b/>
                <w:lang w:eastAsia="pl-PL" w:bidi="pl-PL"/>
              </w:rPr>
            </w:pPr>
          </w:p>
        </w:tc>
        <w:tc>
          <w:tcPr>
            <w:tcW w:w="11619" w:type="dxa"/>
            <w:gridSpan w:val="3"/>
            <w:tcBorders>
              <w:top w:val="single" w:sz="4" w:space="0" w:color="000000"/>
              <w:left w:val="single" w:sz="4" w:space="0" w:color="000000"/>
              <w:bottom w:val="single" w:sz="4" w:space="0" w:color="000000"/>
              <w:right w:val="single" w:sz="4" w:space="0" w:color="auto"/>
            </w:tcBorders>
            <w:shd w:val="clear" w:color="auto" w:fill="auto"/>
          </w:tcPr>
          <w:p w:rsidR="00ED4595" w:rsidRPr="009E6B5E" w:rsidRDefault="00ED4595" w:rsidP="00ED4595">
            <w:pPr>
              <w:snapToGrid w:val="0"/>
              <w:spacing w:before="100" w:beforeAutospacing="1" w:after="100" w:afterAutospacing="1" w:line="240" w:lineRule="auto"/>
              <w:jc w:val="right"/>
              <w:rPr>
                <w:rFonts w:ascii="Times New Roman" w:hAnsi="Times New Roman" w:cs="Times New Roman"/>
                <w:b/>
                <w:lang w:eastAsia="pl-PL" w:bidi="pl-PL"/>
              </w:rPr>
            </w:pPr>
            <w:r w:rsidRPr="009E6B5E">
              <w:rPr>
                <w:rFonts w:ascii="Times New Roman" w:hAnsi="Times New Roman" w:cs="Times New Roman"/>
                <w:b/>
                <w:lang w:eastAsia="pl-PL" w:bidi="pl-PL"/>
              </w:rPr>
              <w:t>Minimalna liczba punktów jaką musi uzyskać operacja w ramach oceny</w:t>
            </w:r>
          </w:p>
        </w:tc>
        <w:tc>
          <w:tcPr>
            <w:tcW w:w="1705" w:type="dxa"/>
            <w:tcBorders>
              <w:top w:val="single" w:sz="4" w:space="0" w:color="000000"/>
              <w:left w:val="single" w:sz="4" w:space="0" w:color="auto"/>
              <w:bottom w:val="single" w:sz="4" w:space="0" w:color="000000"/>
            </w:tcBorders>
            <w:shd w:val="clear" w:color="auto" w:fill="auto"/>
          </w:tcPr>
          <w:p w:rsidR="00ED4595" w:rsidRPr="005C31FA" w:rsidRDefault="00ED4595" w:rsidP="00ED4595">
            <w:pPr>
              <w:snapToGrid w:val="0"/>
              <w:spacing w:before="100" w:beforeAutospacing="1" w:after="100" w:afterAutospacing="1" w:line="240" w:lineRule="auto"/>
              <w:jc w:val="center"/>
              <w:rPr>
                <w:rFonts w:ascii="Times New Roman" w:hAnsi="Times New Roman" w:cs="Times New Roman"/>
                <w:lang w:eastAsia="pl-PL" w:bidi="pl-PL"/>
              </w:rPr>
            </w:pPr>
            <w:r w:rsidRPr="005C31FA">
              <w:rPr>
                <w:rFonts w:ascii="Times New Roman" w:hAnsi="Times New Roman" w:cs="Times New Roman"/>
                <w:b/>
                <w:lang w:eastAsia="pl-PL" w:bidi="pl-PL"/>
              </w:rPr>
              <w:t>25 punktów</w:t>
            </w:r>
          </w:p>
        </w:tc>
        <w:tc>
          <w:tcPr>
            <w:tcW w:w="992" w:type="dxa"/>
            <w:tcBorders>
              <w:left w:val="single" w:sz="4" w:space="0" w:color="000000"/>
            </w:tcBorders>
            <w:shd w:val="clear" w:color="auto" w:fill="auto"/>
          </w:tcPr>
          <w:p w:rsidR="00ED4595" w:rsidRPr="005C31FA" w:rsidRDefault="00ED4595" w:rsidP="00396E80">
            <w:pPr>
              <w:snapToGrid w:val="0"/>
              <w:rPr>
                <w:rFonts w:ascii="Times New Roman" w:hAnsi="Times New Roman" w:cs="Times New Roman"/>
                <w:lang w:eastAsia="pl-PL" w:bidi="pl-PL"/>
              </w:rPr>
            </w:pPr>
          </w:p>
        </w:tc>
      </w:tr>
    </w:tbl>
    <w:p w:rsidR="009C6A2B" w:rsidRDefault="009C6A2B" w:rsidP="00ED4595"/>
    <w:sectPr w:rsidR="009C6A2B" w:rsidSect="00F26B2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4">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lvlText w:val="%1)"/>
      <w:lvlJc w:val="left"/>
      <w:pPr>
        <w:tabs>
          <w:tab w:val="num" w:pos="0"/>
        </w:tabs>
        <w:ind w:left="720" w:hanging="360"/>
      </w:pPr>
      <w:rPr>
        <w:rFonts w:ascii="Times New Roman" w:hAnsi="Times New Roman" w:cs="Times New Roman"/>
        <w:b/>
        <w:bCs/>
        <w:lang w:eastAsia="pl-PL" w:bidi="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19"/>
    <w:multiLevelType w:val="multilevel"/>
    <w:tmpl w:val="00000019"/>
    <w:name w:val="WW8Num25"/>
    <w:lvl w:ilvl="0">
      <w:start w:val="1"/>
      <w:numFmt w:val="lowerLetter"/>
      <w:lvlText w:val="%1)"/>
      <w:lvlJc w:val="left"/>
      <w:pPr>
        <w:tabs>
          <w:tab w:val="num" w:pos="0"/>
        </w:tabs>
        <w:ind w:left="303" w:hanging="360"/>
      </w:pPr>
      <w:rPr>
        <w:rFonts w:cs="Times New Roman"/>
        <w:b w:val="0"/>
      </w:rPr>
    </w:lvl>
    <w:lvl w:ilvl="1">
      <w:start w:val="1"/>
      <w:numFmt w:val="lowerLetter"/>
      <w:lvlText w:val="%2."/>
      <w:lvlJc w:val="left"/>
      <w:pPr>
        <w:tabs>
          <w:tab w:val="num" w:pos="0"/>
        </w:tabs>
        <w:ind w:left="1023" w:hanging="360"/>
      </w:pPr>
    </w:lvl>
    <w:lvl w:ilvl="2">
      <w:start w:val="1"/>
      <w:numFmt w:val="lowerRoman"/>
      <w:lvlText w:val="%2.%3."/>
      <w:lvlJc w:val="right"/>
      <w:pPr>
        <w:tabs>
          <w:tab w:val="num" w:pos="0"/>
        </w:tabs>
        <w:ind w:left="1743" w:hanging="180"/>
      </w:pPr>
    </w:lvl>
    <w:lvl w:ilvl="3">
      <w:start w:val="1"/>
      <w:numFmt w:val="decimal"/>
      <w:lvlText w:val="%2.%3.%4."/>
      <w:lvlJc w:val="left"/>
      <w:pPr>
        <w:tabs>
          <w:tab w:val="num" w:pos="0"/>
        </w:tabs>
        <w:ind w:left="2463" w:hanging="360"/>
      </w:pPr>
    </w:lvl>
    <w:lvl w:ilvl="4">
      <w:start w:val="1"/>
      <w:numFmt w:val="lowerLetter"/>
      <w:lvlText w:val="%2.%3.%4.%5."/>
      <w:lvlJc w:val="left"/>
      <w:pPr>
        <w:tabs>
          <w:tab w:val="num" w:pos="0"/>
        </w:tabs>
        <w:ind w:left="3183" w:hanging="360"/>
      </w:pPr>
    </w:lvl>
    <w:lvl w:ilvl="5">
      <w:start w:val="1"/>
      <w:numFmt w:val="lowerRoman"/>
      <w:lvlText w:val="%2.%3.%4.%5.%6."/>
      <w:lvlJc w:val="right"/>
      <w:pPr>
        <w:tabs>
          <w:tab w:val="num" w:pos="0"/>
        </w:tabs>
        <w:ind w:left="3903" w:hanging="180"/>
      </w:pPr>
    </w:lvl>
    <w:lvl w:ilvl="6">
      <w:start w:val="1"/>
      <w:numFmt w:val="decimal"/>
      <w:lvlText w:val="%2.%3.%4.%5.%6.%7."/>
      <w:lvlJc w:val="left"/>
      <w:pPr>
        <w:tabs>
          <w:tab w:val="num" w:pos="0"/>
        </w:tabs>
        <w:ind w:left="4623" w:hanging="360"/>
      </w:pPr>
    </w:lvl>
    <w:lvl w:ilvl="7">
      <w:start w:val="1"/>
      <w:numFmt w:val="lowerLetter"/>
      <w:lvlText w:val="%2.%3.%4.%5.%6.%7.%8."/>
      <w:lvlJc w:val="left"/>
      <w:pPr>
        <w:tabs>
          <w:tab w:val="num" w:pos="0"/>
        </w:tabs>
        <w:ind w:left="5343" w:hanging="360"/>
      </w:pPr>
    </w:lvl>
    <w:lvl w:ilvl="8">
      <w:start w:val="1"/>
      <w:numFmt w:val="lowerRoman"/>
      <w:lvlText w:val="%2.%3.%4.%5.%6.%7.%8.%9."/>
      <w:lvlJc w:val="right"/>
      <w:pPr>
        <w:tabs>
          <w:tab w:val="num" w:pos="0"/>
        </w:tabs>
        <w:ind w:left="6063" w:hanging="180"/>
      </w:pPr>
    </w:lvl>
  </w:abstractNum>
  <w:abstractNum w:abstractNumId="2">
    <w:nsid w:val="618A2DB2"/>
    <w:multiLevelType w:val="hybridMultilevel"/>
    <w:tmpl w:val="8BCA5682"/>
    <w:lvl w:ilvl="0" w:tplc="04150017">
      <w:start w:val="2"/>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26B2B"/>
    <w:rsid w:val="00072125"/>
    <w:rsid w:val="009C6A2B"/>
    <w:rsid w:val="00ED4595"/>
    <w:rsid w:val="00F26B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B2B"/>
    <w:pPr>
      <w:suppressAutoHyphens/>
    </w:pPr>
    <w:rPr>
      <w:rFonts w:ascii="Calibri" w:eastAsia="SimSun" w:hAnsi="Calibri" w:cs="font35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26B2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1435</Words>
  <Characters>8613</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2021-11-05T11:33:00Z</dcterms:created>
  <dcterms:modified xsi:type="dcterms:W3CDTF">2021-11-09T10:00:00Z</dcterms:modified>
</cp:coreProperties>
</file>