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2A3F822B" w14:textId="0EFD315A"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01C13">
              <w:rPr>
                <w:webHidden/>
              </w:rPr>
              <w:t>3</w:t>
            </w:r>
            <w:r w:rsidR="0014482A">
              <w:rPr>
                <w:webHidden/>
              </w:rPr>
              <w:fldChar w:fldCharType="end"/>
            </w:r>
          </w:hyperlink>
        </w:p>
        <w:p w14:paraId="617173A0" w14:textId="23588D3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sidR="00101C13">
              <w:rPr>
                <w:webHidden/>
              </w:rPr>
              <w:t>4</w:t>
            </w:r>
            <w:r>
              <w:rPr>
                <w:webHidden/>
              </w:rPr>
              <w:fldChar w:fldCharType="end"/>
            </w:r>
          </w:hyperlink>
        </w:p>
        <w:p w14:paraId="586DB051" w14:textId="6B09D85D"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sidR="00101C13">
              <w:rPr>
                <w:webHidden/>
              </w:rPr>
              <w:t>4</w:t>
            </w:r>
            <w:r>
              <w:rPr>
                <w:webHidden/>
              </w:rPr>
              <w:fldChar w:fldCharType="end"/>
            </w:r>
          </w:hyperlink>
        </w:p>
        <w:p w14:paraId="0312028C" w14:textId="6AB685EF"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sidR="00101C13">
              <w:rPr>
                <w:webHidden/>
              </w:rPr>
              <w:t>4</w:t>
            </w:r>
            <w:r>
              <w:rPr>
                <w:webHidden/>
              </w:rPr>
              <w:fldChar w:fldCharType="end"/>
            </w:r>
          </w:hyperlink>
        </w:p>
        <w:p w14:paraId="64F876A5" w14:textId="7C2A5C6C"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sidR="00101C13">
              <w:rPr>
                <w:webHidden/>
              </w:rPr>
              <w:t>4</w:t>
            </w:r>
            <w:r>
              <w:rPr>
                <w:webHidden/>
              </w:rPr>
              <w:fldChar w:fldCharType="end"/>
            </w:r>
          </w:hyperlink>
        </w:p>
        <w:p w14:paraId="2AEC8437" w14:textId="314764C8"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sidR="00101C13">
              <w:rPr>
                <w:webHidden/>
              </w:rPr>
              <w:t>4</w:t>
            </w:r>
            <w:r>
              <w:rPr>
                <w:webHidden/>
              </w:rPr>
              <w:fldChar w:fldCharType="end"/>
            </w:r>
          </w:hyperlink>
        </w:p>
        <w:p w14:paraId="4E990E84" w14:textId="52B9845D"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sidR="00101C13">
              <w:rPr>
                <w:webHidden/>
              </w:rPr>
              <w:t>4</w:t>
            </w:r>
            <w:r>
              <w:rPr>
                <w:webHidden/>
              </w:rPr>
              <w:fldChar w:fldCharType="end"/>
            </w:r>
          </w:hyperlink>
        </w:p>
        <w:p w14:paraId="60CEC44E" w14:textId="550BC6B3"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sidR="00101C13">
              <w:rPr>
                <w:webHidden/>
              </w:rPr>
              <w:t>4</w:t>
            </w:r>
            <w:r>
              <w:rPr>
                <w:webHidden/>
              </w:rPr>
              <w:fldChar w:fldCharType="end"/>
            </w:r>
          </w:hyperlink>
        </w:p>
        <w:p w14:paraId="774DC2D1" w14:textId="0F2715D4"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sidR="00101C13">
              <w:rPr>
                <w:webHidden/>
              </w:rPr>
              <w:t>4</w:t>
            </w:r>
            <w:r>
              <w:rPr>
                <w:webHidden/>
              </w:rPr>
              <w:fldChar w:fldCharType="end"/>
            </w:r>
          </w:hyperlink>
        </w:p>
        <w:p w14:paraId="7D37CDFF" w14:textId="02E27EF0"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sidR="00101C13">
              <w:rPr>
                <w:webHidden/>
              </w:rPr>
              <w:t>5</w:t>
            </w:r>
            <w:r>
              <w:rPr>
                <w:webHidden/>
              </w:rPr>
              <w:fldChar w:fldCharType="end"/>
            </w:r>
          </w:hyperlink>
        </w:p>
        <w:p w14:paraId="60E6BC6D" w14:textId="2F13BC27"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sidR="00101C13">
              <w:rPr>
                <w:webHidden/>
              </w:rPr>
              <w:t>6</w:t>
            </w:r>
            <w:r>
              <w:rPr>
                <w:webHidden/>
              </w:rPr>
              <w:fldChar w:fldCharType="end"/>
            </w:r>
          </w:hyperlink>
        </w:p>
        <w:p w14:paraId="0ED78721" w14:textId="023573EC"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sidR="00101C13">
              <w:rPr>
                <w:webHidden/>
              </w:rPr>
              <w:t>7</w:t>
            </w:r>
            <w:r>
              <w:rPr>
                <w:webHidden/>
              </w:rPr>
              <w:fldChar w:fldCharType="end"/>
            </w:r>
          </w:hyperlink>
        </w:p>
        <w:p w14:paraId="7D67B52E" w14:textId="1C3D2950"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sidR="00101C13">
              <w:rPr>
                <w:webHidden/>
              </w:rPr>
              <w:t>9</w:t>
            </w:r>
            <w:r>
              <w:rPr>
                <w:webHidden/>
              </w:rPr>
              <w:fldChar w:fldCharType="end"/>
            </w:r>
          </w:hyperlink>
        </w:p>
        <w:p w14:paraId="0E9EAEC2" w14:textId="08F0B062"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sidR="00101C13">
              <w:rPr>
                <w:webHidden/>
              </w:rPr>
              <w:t>10</w:t>
            </w:r>
            <w:r>
              <w:rPr>
                <w:webHidden/>
              </w:rPr>
              <w:fldChar w:fldCharType="end"/>
            </w:r>
          </w:hyperlink>
        </w:p>
        <w:p w14:paraId="78A3047E" w14:textId="0D9EA0EC"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sidR="00101C13">
              <w:rPr>
                <w:webHidden/>
              </w:rPr>
              <w:t>11</w:t>
            </w:r>
            <w:r>
              <w:rPr>
                <w:webHidden/>
              </w:rPr>
              <w:fldChar w:fldCharType="end"/>
            </w:r>
          </w:hyperlink>
        </w:p>
        <w:p w14:paraId="20F04292" w14:textId="4AF93F15"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sidR="00101C13">
              <w:rPr>
                <w:webHidden/>
              </w:rPr>
              <w:t>12</w:t>
            </w:r>
            <w:r>
              <w:rPr>
                <w:webHidden/>
              </w:rPr>
              <w:fldChar w:fldCharType="end"/>
            </w:r>
          </w:hyperlink>
        </w:p>
        <w:p w14:paraId="3C36AAFD" w14:textId="33AD13DE"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sidR="00101C13">
              <w:rPr>
                <w:webHidden/>
              </w:rPr>
              <w:t>12</w:t>
            </w:r>
            <w:r>
              <w:rPr>
                <w:webHidden/>
              </w:rPr>
              <w:fldChar w:fldCharType="end"/>
            </w:r>
          </w:hyperlink>
        </w:p>
        <w:p w14:paraId="184A7E7C" w14:textId="5987665C"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sidR="00101C13">
              <w:rPr>
                <w:webHidden/>
              </w:rPr>
              <w:t>12</w:t>
            </w:r>
            <w:r>
              <w:rPr>
                <w:webHidden/>
              </w:rPr>
              <w:fldChar w:fldCharType="end"/>
            </w:r>
          </w:hyperlink>
        </w:p>
        <w:p w14:paraId="7CE314F7" w14:textId="42C9F21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sidR="00101C13">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4131"/>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9"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F558F62"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101C13">
        <w:rPr>
          <w:rFonts w:ascii="Calibri" w:hAnsi="Calibri" w:cs="Calibri"/>
          <w:sz w:val="22"/>
          <w:szCs w:val="22"/>
        </w:rPr>
        <w:t>obszaru</w:t>
      </w:r>
      <w:r w:rsidR="001872FD" w:rsidRPr="00101C13">
        <w:rPr>
          <w:rFonts w:ascii="Calibri" w:hAnsi="Calibri" w:cs="Calibri"/>
          <w:sz w:val="22"/>
          <w:szCs w:val="22"/>
        </w:rPr>
        <w:t xml:space="preserve"> LGD </w:t>
      </w:r>
      <w:r w:rsidR="00101C13" w:rsidRPr="00101C13">
        <w:rPr>
          <w:rFonts w:ascii="Calibri" w:hAnsi="Calibri" w:cs="Calibri"/>
          <w:sz w:val="22"/>
          <w:szCs w:val="22"/>
        </w:rPr>
        <w:t>Stowarzyszenie “Bursztynowy Pasaż”</w:t>
      </w:r>
      <w:r w:rsidR="001872FD" w:rsidRPr="00101C13">
        <w:rPr>
          <w:rFonts w:ascii="Calibri" w:hAnsi="Calibri" w:cs="Calibri"/>
          <w:sz w:val="22"/>
          <w:szCs w:val="22"/>
        </w:rPr>
        <w:t xml:space="preserve"> </w:t>
      </w:r>
      <w:r w:rsidR="00CE56A3" w:rsidRPr="00101C13">
        <w:rPr>
          <w:rFonts w:ascii="Calibri" w:hAnsi="Calibri" w:cs="Calibri"/>
          <w:sz w:val="22"/>
          <w:szCs w:val="22"/>
        </w:rPr>
        <w:t xml:space="preserve">(dalej: LSR) </w:t>
      </w:r>
      <w:r w:rsidR="00EC4CB0" w:rsidRPr="00101C13">
        <w:rPr>
          <w:rFonts w:ascii="Calibri" w:hAnsi="Calibri" w:cs="Calibri"/>
          <w:sz w:val="22"/>
          <w:szCs w:val="22"/>
        </w:rPr>
        <w:t>w</w:t>
      </w:r>
      <w:r w:rsidR="00101C13">
        <w:rPr>
          <w:rFonts w:ascii="Calibri" w:hAnsi="Calibri" w:cs="Calibri"/>
          <w:sz w:val="22"/>
          <w:szCs w:val="22"/>
        </w:rPr>
        <w:t> </w:t>
      </w:r>
      <w:r w:rsidR="00EC4CB0" w:rsidRPr="00101C13">
        <w:rPr>
          <w:rFonts w:ascii="Calibri" w:hAnsi="Calibri" w:cs="Calibri"/>
          <w:sz w:val="22"/>
          <w:szCs w:val="22"/>
        </w:rPr>
        <w:t xml:space="preserve">zakresie celu </w:t>
      </w:r>
      <w:r w:rsidR="00101C13" w:rsidRPr="00101C13">
        <w:rPr>
          <w:rFonts w:ascii="Calibri" w:hAnsi="Calibri" w:cs="Calibri"/>
          <w:sz w:val="22"/>
          <w:szCs w:val="22"/>
          <w:lang w:val="pl-PL"/>
        </w:rPr>
        <w:t>2 Wzrost atrakcyjności turystycznej (w tym szczególnie rozwój turystyki aktywnej z wykorzystaniem walorów przyrodniczych, kulturowych i historycznych obszaru) oraz poprawa dostępu i zwiększenie bezpieczeństwa w miejscach wypoczynku / rekreacji</w:t>
      </w:r>
      <w:r w:rsidR="00101C13">
        <w:rPr>
          <w:rFonts w:ascii="Calibri" w:hAnsi="Calibri" w:cs="Calibri"/>
          <w:sz w:val="22"/>
          <w:szCs w:val="22"/>
        </w:rPr>
        <w:t xml:space="preserve"> </w:t>
      </w:r>
      <w:r w:rsidR="00EC4CB0" w:rsidRPr="00EC4CB0">
        <w:rPr>
          <w:rFonts w:ascii="Calibri" w:hAnsi="Calibri" w:cs="Calibri"/>
          <w:sz w:val="22"/>
          <w:szCs w:val="22"/>
        </w:rPr>
        <w:lastRenderedPageBreak/>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Działania 6.12 Infrastruktura turystyki – RLKS FEP 2021-2027.</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5B4E3B40" w:rsidR="00FE2D75" w:rsidRPr="00101C13"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w:t>
      </w:r>
      <w:r w:rsidRPr="00101C13">
        <w:rPr>
          <w:rFonts w:ascii="Calibri" w:hAnsi="Calibri" w:cs="Calibri"/>
          <w:sz w:val="22"/>
          <w:szCs w:val="22"/>
          <w:lang w:val="pl-PL"/>
        </w:rPr>
        <w:t xml:space="preserve">powinien również opisać w jaki sposób realizacja projektu przyczyni się do osiągnięcia celów </w:t>
      </w:r>
      <w:r w:rsidR="00A03134" w:rsidRPr="00101C13">
        <w:rPr>
          <w:rFonts w:ascii="Calibri" w:hAnsi="Calibri" w:cs="Calibri"/>
          <w:sz w:val="22"/>
          <w:szCs w:val="22"/>
          <w:lang w:val="pl-PL"/>
        </w:rPr>
        <w:t xml:space="preserve">Przedsięwzięcia </w:t>
      </w:r>
      <w:r w:rsidR="00101C13" w:rsidRPr="00101C13">
        <w:rPr>
          <w:rFonts w:ascii="Calibri" w:hAnsi="Calibri" w:cs="Calibri"/>
          <w:sz w:val="22"/>
          <w:szCs w:val="22"/>
          <w:lang w:val="pl-PL"/>
        </w:rPr>
        <w:t>2.1 Rozwój tras konnych wraz z infrastrukturą</w:t>
      </w:r>
      <w:r w:rsidR="00A03134" w:rsidRPr="00101C13">
        <w:rPr>
          <w:rFonts w:ascii="Calibri" w:hAnsi="Calibri" w:cs="Calibri"/>
          <w:sz w:val="22"/>
          <w:szCs w:val="22"/>
          <w:lang w:val="pl-PL"/>
        </w:rPr>
        <w:t xml:space="preserve"> </w:t>
      </w:r>
      <w:r w:rsidR="002641E4" w:rsidRPr="00101C13">
        <w:rPr>
          <w:rFonts w:ascii="Calibri" w:hAnsi="Calibri" w:cs="Calibri"/>
          <w:sz w:val="22"/>
          <w:szCs w:val="22"/>
          <w:lang w:val="pl-PL"/>
        </w:rPr>
        <w:t>strategii RLKS</w:t>
      </w:r>
      <w:r w:rsidR="00A03134" w:rsidRPr="00101C13">
        <w:rPr>
          <w:rFonts w:ascii="Calibri" w:hAnsi="Calibri" w:cs="Calibri"/>
          <w:sz w:val="22"/>
          <w:szCs w:val="22"/>
          <w:lang w:val="pl-PL"/>
        </w:rPr>
        <w:t>, tj</w:t>
      </w:r>
      <w:r w:rsidR="000100D4" w:rsidRPr="00101C13">
        <w:rPr>
          <w:rFonts w:ascii="Calibri" w:hAnsi="Calibri" w:cs="Calibri"/>
          <w:sz w:val="22"/>
          <w:szCs w:val="22"/>
          <w:lang w:val="pl-PL"/>
        </w:rPr>
        <w:t>.</w:t>
      </w:r>
      <w:r w:rsidR="00A03134" w:rsidRPr="00101C13">
        <w:rPr>
          <w:rFonts w:ascii="Calibri" w:hAnsi="Calibri" w:cs="Calibri"/>
          <w:sz w:val="22"/>
          <w:szCs w:val="22"/>
          <w:lang w:val="pl-PL"/>
        </w:rPr>
        <w:t xml:space="preserve"> w jaki sposób projekt wpłynie na: </w:t>
      </w:r>
    </w:p>
    <w:p w14:paraId="51DD0BC3" w14:textId="4CEF05F2" w:rsidR="00A03134" w:rsidRPr="00101C13" w:rsidRDefault="00101C13"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101C13">
        <w:rPr>
          <w:rFonts w:ascii="Calibri" w:hAnsi="Calibri" w:cs="Calibri"/>
          <w:sz w:val="22"/>
          <w:szCs w:val="22"/>
          <w:lang w:val="pl-PL"/>
        </w:rPr>
        <w:t>rozwój turystyki aktywnej</w:t>
      </w:r>
      <w:r w:rsidR="00A03134" w:rsidRPr="00101C13">
        <w:rPr>
          <w:rFonts w:ascii="Calibri" w:hAnsi="Calibri" w:cs="Calibri"/>
          <w:sz w:val="22"/>
          <w:szCs w:val="22"/>
          <w:lang w:val="pl-PL"/>
        </w:rPr>
        <w:t>,</w:t>
      </w:r>
    </w:p>
    <w:p w14:paraId="7A854159" w14:textId="290F28E6" w:rsidR="00A03134" w:rsidRPr="00101C13" w:rsidRDefault="00101C13"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101C13">
        <w:rPr>
          <w:rFonts w:ascii="Calibri" w:hAnsi="Calibri" w:cs="Calibri"/>
          <w:sz w:val="22"/>
          <w:szCs w:val="22"/>
          <w:lang w:val="pl-PL"/>
        </w:rPr>
        <w:t>poprawę bezpieczeństwa w miejscach rekreacji.</w:t>
      </w:r>
      <w:r w:rsidR="00A03134" w:rsidRPr="00101C13">
        <w:rPr>
          <w:rFonts w:ascii="Calibri" w:hAnsi="Calibri" w:cs="Calibri"/>
          <w:sz w:val="22"/>
          <w:szCs w:val="22"/>
          <w:lang w:val="pl-PL"/>
        </w:rPr>
        <w:t xml:space="preserve"> </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 xml:space="preserve">h informacjach i danych (w tym statystycznych) odnoszących się </w:t>
      </w:r>
      <w:r w:rsidR="002877CF" w:rsidRPr="00346F7F">
        <w:rPr>
          <w:rFonts w:ascii="Calibri" w:hAnsi="Calibri" w:cs="Calibri"/>
          <w:sz w:val="22"/>
          <w:szCs w:val="22"/>
        </w:rPr>
        <w:lastRenderedPageBreak/>
        <w:t>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191574138"/>
      <w:r>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xml:space="preserve">. Opis przedmiotu zamówienia musi być zgodny z zakresem danego zadania i powinien być jednoznaczny i wyczerpujący, sporządzony za pomocą dokładnych </w:t>
      </w:r>
      <w:r w:rsidR="004D2A74" w:rsidRPr="004D2A74">
        <w:rPr>
          <w:rFonts w:ascii="Calibri" w:hAnsi="Calibri" w:cs="Calibri"/>
          <w:sz w:val="22"/>
          <w:szCs w:val="22"/>
        </w:rPr>
        <w:lastRenderedPageBreak/>
        <w:t>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lastRenderedPageBreak/>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191574139"/>
      <w:r>
        <w:t xml:space="preserve">2.7 </w:t>
      </w:r>
      <w:r w:rsidR="007F3DF9">
        <w:t>Pomoc publiczna</w:t>
      </w:r>
      <w:r w:rsidR="00B071DF">
        <w:t>/ pomoc de minimis</w:t>
      </w:r>
      <w:bookmarkEnd w:id="27"/>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lastRenderedPageBreak/>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lastRenderedPageBreak/>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77777777"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0"/>
          <w:headerReference w:type="default" r:id="rId11"/>
          <w:footerReference w:type="even" r:id="rId12"/>
          <w:footerReference w:type="default" r:id="rId13"/>
          <w:headerReference w:type="first" r:id="rId14"/>
          <w:foot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191574144"/>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77777777"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77777777"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191574145"/>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6"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9931" w14:textId="77777777" w:rsidR="008E6C5E" w:rsidRDefault="008E6C5E">
      <w:r>
        <w:separator/>
      </w:r>
    </w:p>
  </w:endnote>
  <w:endnote w:type="continuationSeparator" w:id="0">
    <w:p w14:paraId="5A543004" w14:textId="77777777" w:rsidR="008E6C5E" w:rsidRDefault="008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23C1" w14:textId="77777777" w:rsidR="00101C13" w:rsidRDefault="00101C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0C6171EA" w:rsidR="002366DF"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r>
      <w:drawing>
        <wp:anchor distT="0" distB="0" distL="114300" distR="114300" simplePos="0" relativeHeight="251663360" behindDoc="0" locked="0" layoutInCell="1" allowOverlap="1" wp14:anchorId="34170EEE" wp14:editId="73A497D3">
          <wp:simplePos x="0" y="0"/>
          <wp:positionH relativeFrom="margin">
            <wp:align>right</wp:align>
          </wp:positionH>
          <wp:positionV relativeFrom="paragraph">
            <wp:posOffset>45720</wp:posOffset>
          </wp:positionV>
          <wp:extent cx="914400" cy="309245"/>
          <wp:effectExtent l="0" t="0" r="0" b="0"/>
          <wp:wrapNone/>
          <wp:docPr id="1202763553"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8400" w14:textId="7304A1CA" w:rsidR="00101C13"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r>
      <w:drawing>
        <wp:anchor distT="0" distB="0" distL="114300" distR="114300" simplePos="0" relativeHeight="251661312" behindDoc="0" locked="0" layoutInCell="1" allowOverlap="1" wp14:anchorId="51E8F4E2" wp14:editId="58F30427">
          <wp:simplePos x="0" y="0"/>
          <wp:positionH relativeFrom="margin">
            <wp:align>right</wp:align>
          </wp:positionH>
          <wp:positionV relativeFrom="paragraph">
            <wp:posOffset>45720</wp:posOffset>
          </wp:positionV>
          <wp:extent cx="914400" cy="309245"/>
          <wp:effectExtent l="0" t="0" r="0" b="0"/>
          <wp:wrapNone/>
          <wp:docPr id="204648449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770855"/>
      <w:docPartObj>
        <w:docPartGallery w:val="Page Numbers (Bottom of Page)"/>
        <w:docPartUnique/>
      </w:docPartObj>
    </w:sdtPr>
    <w:sdtContent>
      <w:p w14:paraId="365BBAC4" w14:textId="5B20D0ED" w:rsidR="00101C13" w:rsidRDefault="00101C13">
        <w:pPr>
          <w:pStyle w:val="Stopka"/>
          <w:jc w:val="right"/>
        </w:pPr>
        <w:r>
          <w:drawing>
            <wp:anchor distT="0" distB="0" distL="114300" distR="114300" simplePos="0" relativeHeight="251665408" behindDoc="0" locked="0" layoutInCell="1" allowOverlap="1" wp14:anchorId="68612AC3" wp14:editId="657B1FC8">
              <wp:simplePos x="0" y="0"/>
              <wp:positionH relativeFrom="margin">
                <wp:posOffset>4625340</wp:posOffset>
              </wp:positionH>
              <wp:positionV relativeFrom="paragraph">
                <wp:posOffset>7620</wp:posOffset>
              </wp:positionV>
              <wp:extent cx="914400" cy="309340"/>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3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6D88AA6C" w14:textId="2F20A7F9" w:rsidR="002366DF"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769C3E47" w:rsidR="002366DF" w:rsidRPr="00101C13"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r>
      <w:drawing>
        <wp:anchor distT="0" distB="0" distL="114300" distR="114300" simplePos="0" relativeHeight="251667456" behindDoc="0" locked="0" layoutInCell="1" allowOverlap="1" wp14:anchorId="2F0D1910" wp14:editId="24875388">
          <wp:simplePos x="0" y="0"/>
          <wp:positionH relativeFrom="margin">
            <wp:align>right</wp:align>
          </wp:positionH>
          <wp:positionV relativeFrom="paragraph">
            <wp:posOffset>45720</wp:posOffset>
          </wp:positionV>
          <wp:extent cx="914400" cy="309245"/>
          <wp:effectExtent l="0" t="0" r="0" b="0"/>
          <wp:wrapNone/>
          <wp:docPr id="156297108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5B89" w14:textId="77777777" w:rsidR="008E6C5E" w:rsidRDefault="008E6C5E">
      <w:r>
        <w:separator/>
      </w:r>
    </w:p>
  </w:footnote>
  <w:footnote w:type="continuationSeparator" w:id="0">
    <w:p w14:paraId="7CBA047B" w14:textId="77777777" w:rsidR="008E6C5E" w:rsidRDefault="008E6C5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A97D" w14:textId="77777777" w:rsidR="00101C13" w:rsidRDefault="00101C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0C40" w14:textId="77777777" w:rsidR="00101C13" w:rsidRDefault="00101C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273425109" name="Obraz 127342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60445722">
    <w:abstractNumId w:val="37"/>
  </w:num>
  <w:num w:numId="2" w16cid:durableId="449397984">
    <w:abstractNumId w:val="34"/>
  </w:num>
  <w:num w:numId="3" w16cid:durableId="133183270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598756386">
    <w:abstractNumId w:val="6"/>
  </w:num>
  <w:num w:numId="5" w16cid:durableId="1934975675">
    <w:abstractNumId w:val="29"/>
  </w:num>
  <w:num w:numId="6" w16cid:durableId="928582474">
    <w:abstractNumId w:val="33"/>
  </w:num>
  <w:num w:numId="7" w16cid:durableId="1240169794">
    <w:abstractNumId w:val="13"/>
  </w:num>
  <w:num w:numId="8" w16cid:durableId="1497845449">
    <w:abstractNumId w:val="24"/>
  </w:num>
  <w:num w:numId="9" w16cid:durableId="185561946">
    <w:abstractNumId w:val="40"/>
  </w:num>
  <w:num w:numId="10" w16cid:durableId="1565918161">
    <w:abstractNumId w:val="25"/>
  </w:num>
  <w:num w:numId="11" w16cid:durableId="1897668292">
    <w:abstractNumId w:val="42"/>
  </w:num>
  <w:num w:numId="12" w16cid:durableId="301663502">
    <w:abstractNumId w:val="35"/>
  </w:num>
  <w:num w:numId="13" w16cid:durableId="197009738">
    <w:abstractNumId w:val="10"/>
  </w:num>
  <w:num w:numId="14" w16cid:durableId="1832409699">
    <w:abstractNumId w:val="5"/>
  </w:num>
  <w:num w:numId="15" w16cid:durableId="931276869">
    <w:abstractNumId w:val="26"/>
  </w:num>
  <w:num w:numId="16" w16cid:durableId="1321735099">
    <w:abstractNumId w:val="19"/>
  </w:num>
  <w:num w:numId="17" w16cid:durableId="1732920195">
    <w:abstractNumId w:val="27"/>
  </w:num>
  <w:num w:numId="18" w16cid:durableId="1504394368">
    <w:abstractNumId w:val="23"/>
  </w:num>
  <w:num w:numId="19" w16cid:durableId="1810711504">
    <w:abstractNumId w:val="4"/>
  </w:num>
  <w:num w:numId="20" w16cid:durableId="1940747907">
    <w:abstractNumId w:val="41"/>
  </w:num>
  <w:num w:numId="21" w16cid:durableId="2028481973">
    <w:abstractNumId w:val="38"/>
  </w:num>
  <w:num w:numId="22" w16cid:durableId="1148395444">
    <w:abstractNumId w:val="1"/>
  </w:num>
  <w:num w:numId="23" w16cid:durableId="585459934">
    <w:abstractNumId w:val="39"/>
  </w:num>
  <w:num w:numId="24" w16cid:durableId="162551488">
    <w:abstractNumId w:val="22"/>
  </w:num>
  <w:num w:numId="25" w16cid:durableId="1287855501">
    <w:abstractNumId w:val="31"/>
  </w:num>
  <w:num w:numId="26" w16cid:durableId="14967787">
    <w:abstractNumId w:val="20"/>
  </w:num>
  <w:num w:numId="27" w16cid:durableId="1466269493">
    <w:abstractNumId w:val="36"/>
  </w:num>
  <w:num w:numId="28" w16cid:durableId="1377701265">
    <w:abstractNumId w:val="43"/>
  </w:num>
  <w:num w:numId="29" w16cid:durableId="119617253">
    <w:abstractNumId w:val="11"/>
  </w:num>
  <w:num w:numId="30" w16cid:durableId="1204060099">
    <w:abstractNumId w:val="32"/>
  </w:num>
  <w:num w:numId="31" w16cid:durableId="281693730">
    <w:abstractNumId w:val="18"/>
  </w:num>
  <w:num w:numId="32" w16cid:durableId="146867674">
    <w:abstractNumId w:val="15"/>
  </w:num>
  <w:num w:numId="33" w16cid:durableId="834491175">
    <w:abstractNumId w:val="28"/>
  </w:num>
  <w:num w:numId="34" w16cid:durableId="1145470121">
    <w:abstractNumId w:val="3"/>
  </w:num>
  <w:num w:numId="35" w16cid:durableId="60642718">
    <w:abstractNumId w:val="2"/>
  </w:num>
  <w:num w:numId="36" w16cid:durableId="383988796">
    <w:abstractNumId w:val="7"/>
  </w:num>
  <w:num w:numId="37" w16cid:durableId="675352576">
    <w:abstractNumId w:val="12"/>
  </w:num>
  <w:num w:numId="38" w16cid:durableId="1888107410">
    <w:abstractNumId w:val="16"/>
  </w:num>
  <w:num w:numId="39" w16cid:durableId="1655262171">
    <w:abstractNumId w:val="30"/>
  </w:num>
  <w:num w:numId="40" w16cid:durableId="829171238">
    <w:abstractNumId w:val="9"/>
  </w:num>
  <w:num w:numId="41" w16cid:durableId="1718511737">
    <w:abstractNumId w:val="17"/>
  </w:num>
  <w:num w:numId="42" w16cid:durableId="1140805276">
    <w:abstractNumId w:val="8"/>
  </w:num>
  <w:num w:numId="43" w16cid:durableId="1993942973">
    <w:abstractNumId w:val="21"/>
  </w:num>
  <w:num w:numId="44" w16cid:durableId="622197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322C86E-CE8F-4C9B-A06E-F541B7A9E10E}"/>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C13"/>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54A"/>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F94DC83-73DB-42E0-BD05-FB101A6D6D48}">
  <ds:schemaRefs>
    <ds:schemaRef ds:uri="http://schemas.openxmlformats.org/officeDocument/2006/bibliography"/>
  </ds:schemaRefs>
</ds:datastoreItem>
</file>

<file path=customXml/itemProps2.xml><?xml version="1.0" encoding="utf-8"?>
<ds:datastoreItem xmlns:ds="http://schemas.openxmlformats.org/officeDocument/2006/customXml" ds:itemID="{3322C86E-CE8F-4C9B-A06E-F541B7A9E10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3589</Words>
  <Characters>26071</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29601</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Stowarzyszenie Bursztynowy Pasaż NIP 587 163 33 43</cp:lastModifiedBy>
  <cp:revision>14</cp:revision>
  <cp:lastPrinted>2025-01-20T14:29:00Z</cp:lastPrinted>
  <dcterms:created xsi:type="dcterms:W3CDTF">2025-02-12T14:31:00Z</dcterms:created>
  <dcterms:modified xsi:type="dcterms:W3CDTF">2025-07-31T07:13:00Z</dcterms:modified>
</cp:coreProperties>
</file>