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832" w:firstLine="708"/>
        <w:jc w:val="right"/>
        <w:rPr>
          <w:sz w:val="22"/>
          <w:szCs w:val="22"/>
        </w:rPr>
      </w:pPr>
      <w:r>
        <w:rPr>
          <w:sz w:val="22"/>
          <w:szCs w:val="22"/>
        </w:rPr>
        <w:t>Załącznik nr 7 do Regulaminu naboru wniosków o przyznanie pomocy w ramach Planu Strategicznego dla Wspólnej Polityki Rolnej na lata 2023-2027 dla Interwencji 13.1 - komponent Wdrażanie LSR</w:t>
      </w:r>
    </w:p>
    <w:p>
      <w:pPr>
        <w:pStyle w:val="Normal"/>
        <w:rPr/>
      </w:pPr>
      <w:r>
        <w:rPr/>
      </w:r>
    </w:p>
    <w:tbl>
      <w:tblPr>
        <w:tblW w:w="9356" w:type="dxa"/>
        <w:jc w:val="left"/>
        <w:tblInd w:w="-284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04"/>
        <w:gridCol w:w="8067"/>
        <w:gridCol w:w="867"/>
        <w:gridCol w:w="18"/>
      </w:tblGrid>
      <w:tr>
        <w:trPr>
          <w:trHeight w:val="2145" w:hRule="atLeast"/>
        </w:trPr>
        <w:tc>
          <w:tcPr>
            <w:tcW w:w="9338" w:type="dxa"/>
            <w:gridSpan w:val="3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both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Wykaz załączników do wniosku o płatność w ramach Planu Strategicznego dla Wspólnej Polityki Rolnej na lata 2023-2027 dla Interwencji 13.1 - komponent Wdrażanie LSR</w:t>
            </w:r>
          </w:p>
          <w:p>
            <w:pPr>
              <w:pStyle w:val="Normal"/>
              <w:suppressAutoHyphens w:val="true"/>
              <w:spacing w:lineRule="auto" w:line="240" w:before="12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Wstawić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" TAK"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jeżeli z zakresu Regulaminu naborów wniosków (...) wynika konieczność załączenia dokumentu.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Wstawić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"ND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 jeżeli z zakresu Regulaminu naborów wniosków (...) nie wynika konieczność załączenia dokumentu.</w:t>
            </w:r>
          </w:p>
        </w:tc>
        <w:tc>
          <w:tcPr>
            <w:tcW w:w="1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0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Wykaz załączników do wniosku o płatność</w:t>
            </w:r>
          </w:p>
        </w:tc>
        <w:tc>
          <w:tcPr>
            <w:tcW w:w="88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8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załącznika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TAK/ND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Faktury lub dokumenty o równoważnej wartości dowodowej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płatność (dowody zapłaty);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58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Umowa najmu lub dzierżawy maszyn, wyposażenia lub nieruchomości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19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14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b/>
                <w:bCs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potwierdzające: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18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- prowadzenie oddzielnego systemu rachunkowości w ramach prowadzonych ksiąg rachunkowych </w:t>
              <w:br/>
              <w:t>albo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865" w:hRule="atLeast"/>
        </w:trPr>
        <w:tc>
          <w:tcPr>
            <w:tcW w:w="40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- korzystania z odpowiedniego kodu rachunkowego, o którym mowa w art.. 123 ust. 2 lit. b pkt (i) rozporządzenia 2021/2115 w ramach prowadzonych ksiąg rachunkowych </w:t>
              <w:br/>
              <w:t>albo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278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b/>
                <w:bCs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oświadczeniem Beneficjenta, że w ciągu 14 dni od dnia zgłoszenia zakończenia robót właściwy organ nie wniósł sprzeciwu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albo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Kosztorys różnicowy - jeśli dotyczy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09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Kosztorys powykonawczy szczegółowy - jeśli dotyczy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Protokoły odbioru robót / montażu / rozruchu maszyn i urządzeń / instalacji oprogramowania </w:t>
              <w:br/>
              <w:t xml:space="preserve">albo </w:t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Zatwierdzony projekt budowlany - jeśli dotyczy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Umowa cesji wierzytelności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62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81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zamieszkanie na obszarze objętym LSR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12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Opis sposobu rozliczenia środków publicznych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67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26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Zgłoszenie do ubezpieczeń ZUS ZUA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29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08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95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29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realizację programu agroterapii dla uczestników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11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89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b/>
                <w:bCs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spełnienie jednego z warunków dotyczących: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96" w:hRule="atLeast"/>
        </w:trPr>
        <w:tc>
          <w:tcPr>
            <w:tcW w:w="40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/>
            </w:pPr>
            <w:r>
              <w:rPr/>
            </w:r>
            <w:bookmarkStart w:id="0" w:name="OLE_LINK1"/>
            <w:bookmarkStart w:id="1" w:name="OLE_LINK1"/>
            <w:bookmarkEnd w:id="1"/>
          </w:p>
        </w:tc>
      </w:tr>
    </w:tbl>
    <w:p>
      <w:pPr>
        <w:pStyle w:val="Normal"/>
        <w:suppressAutoHyphens w:val="true"/>
        <w:spacing w:lineRule="auto" w:line="240"/>
        <w:jc w:val="right"/>
        <w:textAlignment w:val="baseline"/>
        <w:rPr>
          <w:rFonts w:ascii="Calibri" w:hAnsi="Calibri" w:eastAsia="Calibri" w:cs="Arial"/>
          <w:color w:val="000000"/>
          <w:spacing w:val="-6"/>
          <w:kern w:val="0"/>
          <w:sz w:val="22"/>
          <w:szCs w:val="22"/>
          <w14:ligatures w14:val="none"/>
        </w:rPr>
      </w:pPr>
      <w:r>
        <w:rPr>
          <w:rFonts w:eastAsia="Calibri" w:cs="Arial"/>
          <w:color w:val="000000"/>
          <w:spacing w:val="-6"/>
          <w:kern w:val="0"/>
          <w:sz w:val="22"/>
          <w:szCs w:val="22"/>
          <w14:ligatures w14:val="none"/>
        </w:rPr>
      </w:r>
    </w:p>
    <w:p>
      <w:pPr>
        <w:pStyle w:val="Normal"/>
        <w:suppressAutoHyphens w:val="true"/>
        <w:spacing w:lineRule="auto" w:line="240"/>
        <w:textAlignment w:val="baseline"/>
        <w:rPr>
          <w:rFonts w:ascii="Calibri" w:hAnsi="Calibri" w:eastAsia="Calibri" w:cs="Arial"/>
          <w:color w:val="000000"/>
          <w:spacing w:val="-6"/>
          <w:kern w:val="0"/>
          <w:sz w:val="22"/>
          <w:szCs w:val="22"/>
          <w14:ligatures w14:val="none"/>
        </w:rPr>
      </w:pPr>
      <w:r>
        <w:rPr>
          <w:rFonts w:eastAsia="Calibri" w:cs="Arial"/>
          <w:color w:val="000000"/>
          <w:spacing w:val="-6"/>
          <w:kern w:val="0"/>
          <w:sz w:val="22"/>
          <w:szCs w:val="22"/>
          <w14:ligatures w14:val="none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7472915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-795020</wp:posOffset>
          </wp:positionH>
          <wp:positionV relativeFrom="paragraph">
            <wp:posOffset>-373380</wp:posOffset>
          </wp:positionV>
          <wp:extent cx="7435215" cy="10458450"/>
          <wp:effectExtent l="0" t="0" r="0" b="0"/>
          <wp:wrapNone/>
          <wp:doc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5215" cy="1045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c1463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c1463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c1463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c1463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c1463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c1463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c1463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c1463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c1463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c1463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c1463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c14634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c14634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c14634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c14634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c14634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c14634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c14634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c1463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c14634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c1463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14634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c146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634"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1463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14634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c1463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c14634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c1463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634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c1463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Gwka">
    <w:name w:val="Header"/>
    <w:basedOn w:val="Normal"/>
    <w:link w:val="NagwekZnak"/>
    <w:uiPriority w:val="99"/>
    <w:unhideWhenUsed/>
    <w:rsid w:val="00c1463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1463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LibreOffice/6.1.4.2$Windows_x86 LibreOffice_project/9d0f32d1f0b509096fd65e0d4bec26ddd1938fd3</Application>
  <Pages>3</Pages>
  <Words>1055</Words>
  <Characters>7243</Characters>
  <CharactersWithSpaces>8199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2025-06-16T12:16:00Z</dcterms:created>
  <dc:creator>Stowarzyszenie Bursztynowy Pasaż NIP 587 163 33 43</dc:creator>
  <dc:description/>
  <dc:language>pl-PL</dc:language>
  <cp:lastModifiedBy/>
  <dcterms:modified xsi:type="dcterms:W3CDTF">2025-08-04T21:48:45Z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