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Załącznik nr 7 do Regulaminu naboru wniosków o przyznanie pomocy w ramach Planu Strategicznego dla Wspólnej Polityki Rolnej na lata 2023-2027 dla Interwencji 13.1 - komponent Wdrażanie LSR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-28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4"/>
        <w:gridCol w:w="8067"/>
        <w:gridCol w:w="867"/>
        <w:gridCol w:w="18"/>
      </w:tblGrid>
      <w:tr>
        <w:trPr>
          <w:trHeight w:val="2145" w:hRule="atLeast"/>
        </w:trPr>
        <w:tc>
          <w:tcPr>
            <w:tcW w:w="9338" w:type="dxa"/>
            <w:gridSpan w:val="3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 w ramach Planu Strategicznego dla Wspólnej Polityki Rolnej na lata 2023-2027 dla Interwencji 13.1 - komponent Wdrażanie LSR</w:t>
            </w:r>
          </w:p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Wstawić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 TAK"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jeżeli z zakresu Regulaminu naborów wniosków (...) wynika konieczność załączenia dokumentu.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Wstawić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"ND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jeżeli z zakresu Regulaminu naborów wniosków (...) nie wynika konieczność załączenia dokumentu.</w:t>
            </w:r>
          </w:p>
        </w:tc>
        <w:tc>
          <w:tcPr>
            <w:tcW w:w="1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0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</w:t>
            </w:r>
          </w:p>
        </w:tc>
        <w:tc>
          <w:tcPr>
            <w:tcW w:w="88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załącznika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TAK/ND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Faktury lub dokumenty o równoważnej wartości dowodowej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płatność (dowody zapłaty);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najmu lub dzierżawy maszyn, wyposażenia lub nieruchomości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4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prowadzenie oddzielnego systemu rachunkowości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865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korzystania z odpowiedniego kodu rachunkowego, o którym mowa w art.. 123 ust. 2 lit. b pkt (i) rozporządzenia 2021/2115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7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oświadczeniem Beneficjenta, że w ciągu 14 dni od dnia zgłoszenia zakończenia robót właściwy organ nie wniósł sprzeciwu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albo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różnicowy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powykonawczy szczegółowy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Protokoły odbioru robót / montażu / rozruchu maszyn i urządzeń / instalacji oprogramowania </w:t>
              <w:br/>
              <w:t xml:space="preserve">albo </w:t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Zatwierdzony projekt budowlany - jeśli dotyczy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cesji wierzytelności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zamieszkanie na obszarze objętym LSR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Opis sposobu rozliczenia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7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26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Zgłoszenie do ubezpieczeń ZUS ZUA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95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9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programu agroterapii dla uczestników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jednego z warunków dotyczących: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96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</w:r>
            <w:bookmarkStart w:id="0" w:name="OLE_LINK1"/>
            <w:bookmarkStart w:id="1" w:name="OLE_LINK1"/>
            <w:bookmarkEnd w:id="1"/>
          </w:p>
        </w:tc>
      </w:tr>
    </w:tbl>
    <w:p>
      <w:pPr>
        <w:pStyle w:val="Normal"/>
        <w:suppressAutoHyphens w:val="true"/>
        <w:spacing w:lineRule="auto" w:line="240"/>
        <w:jc w:val="right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suppressAutoHyphens w:val="true"/>
        <w:spacing w:lineRule="auto" w:line="240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3850303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LibreOffice/6.1.4.2$Windows_x86 LibreOffice_project/9d0f32d1f0b509096fd65e0d4bec26ddd1938fd3</Application>
  <Pages>3</Pages>
  <Words>1055</Words>
  <Characters>7243</Characters>
  <CharactersWithSpaces>8199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2025-06-16T12:16:00Z</dcterms:created>
  <dc:creator>Stowarzyszenie Bursztynowy Pasaż NIP 587 163 33 43</dc:creator>
  <dc:description/>
  <dc:language>pl-PL</dc:language>
  <cp:lastModifiedBy/>
  <dcterms:modified xsi:type="dcterms:W3CDTF">2025-08-04T22:26:31Z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