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2CC2" w14:textId="7494D0F6" w:rsidR="00FF1E2D" w:rsidRDefault="00FF1E2D" w:rsidP="009439E6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tab/>
      </w:r>
      <w:r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178D6">
        <w:rPr>
          <w:rFonts w:ascii="Calibri" w:eastAsiaTheme="majorEastAsia" w:hAnsi="Calibri" w:cs="Calibri"/>
          <w:sz w:val="20"/>
          <w:szCs w:val="20"/>
        </w:rPr>
        <w:t>2</w:t>
      </w:r>
      <w:r>
        <w:rPr>
          <w:rFonts w:ascii="Calibri" w:eastAsiaTheme="majorEastAsia" w:hAnsi="Calibri" w:cs="Calibri"/>
          <w:sz w:val="20"/>
          <w:szCs w:val="20"/>
        </w:rPr>
        <w:t xml:space="preserve"> do Regulaminu naboru wniosków o wsparcie</w:t>
      </w:r>
    </w:p>
    <w:p w14:paraId="4A7ED68F" w14:textId="77777777" w:rsidR="00FF1E2D" w:rsidRDefault="00FF1E2D" w:rsidP="009439E6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2.17 Różnorodność biologiczna i krajobrazu - RLKS</w:t>
      </w:r>
    </w:p>
    <w:p w14:paraId="6E3A5819" w14:textId="3D18A724" w:rsidR="00955FA4" w:rsidRPr="00FF1E2D" w:rsidRDefault="00FF1E2D" w:rsidP="009439E6">
      <w:pPr>
        <w:keepNext/>
        <w:keepLines/>
        <w:spacing w:after="0" w:line="240" w:lineRule="auto"/>
        <w:jc w:val="right"/>
        <w:outlineLvl w:val="1"/>
        <w:rPr>
          <w:rFonts w:ascii="Calibri" w:eastAsia="Aptos" w:hAnsi="Calibri" w:cs="Calibri"/>
          <w:b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6BCEE087" w14:textId="77777777" w:rsidR="003178D6" w:rsidRPr="003178D6" w:rsidRDefault="003178D6" w:rsidP="003178D6">
      <w:pPr>
        <w:keepNext/>
        <w:keepLines/>
        <w:spacing w:before="160" w:after="80" w:line="27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32"/>
          <w:szCs w:val="32"/>
        </w:rPr>
      </w:pPr>
      <w:bookmarkStart w:id="0" w:name="_Toc211000514"/>
      <w:r w:rsidRPr="003178D6">
        <w:rPr>
          <w:rFonts w:ascii="Calibri Light" w:eastAsia="Times New Roman" w:hAnsi="Calibri Light" w:cs="Times New Roman"/>
          <w:color w:val="2F5496" w:themeColor="accent1" w:themeShade="BF"/>
          <w:sz w:val="32"/>
          <w:szCs w:val="32"/>
        </w:rPr>
        <w:t>1.2 Poprawa stanu i ochrona cennych siedlisk (FEP)</w:t>
      </w:r>
      <w:bookmarkEnd w:id="0"/>
    </w:p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497"/>
        <w:gridCol w:w="2147"/>
        <w:gridCol w:w="9967"/>
        <w:gridCol w:w="1843"/>
      </w:tblGrid>
      <w:tr w:rsidR="003178D6" w:rsidRPr="003178D6" w14:paraId="626E5799" w14:textId="77777777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A88854A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b/>
                <w:bCs/>
              </w:rPr>
              <w:t>Kryteria rankingujące</w:t>
            </w:r>
          </w:p>
        </w:tc>
      </w:tr>
      <w:tr w:rsidR="003178D6" w:rsidRPr="003178D6" w14:paraId="35B8B145" w14:textId="7777777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238231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b/>
                <w:bCs/>
              </w:rPr>
              <w:t>Lp.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466412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b/>
                <w:bCs/>
              </w:rPr>
              <w:t>Nazwa kryterium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79F14F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b/>
                <w:bCs/>
              </w:rPr>
              <w:t>Opis 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2B5DC2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b/>
                <w:bCs/>
              </w:rPr>
              <w:t>Liczba punktów</w:t>
            </w:r>
          </w:p>
        </w:tc>
      </w:tr>
      <w:tr w:rsidR="003178D6" w:rsidRPr="003178D6" w14:paraId="4501ADC5" w14:textId="7777777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D16" w14:textId="77777777" w:rsidR="003178D6" w:rsidRPr="003178D6" w:rsidRDefault="003178D6" w:rsidP="003178D6">
            <w:r w:rsidRPr="003178D6">
              <w:rPr>
                <w:rFonts w:cs="Calibri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605F" w14:textId="77777777" w:rsidR="003178D6" w:rsidRPr="003178D6" w:rsidRDefault="003178D6" w:rsidP="003178D6">
            <w:r w:rsidRPr="003178D6">
              <w:rPr>
                <w:rFonts w:cs="Calibri"/>
              </w:rPr>
              <w:t>Preferowane projekty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33C" w14:textId="77777777" w:rsidR="003178D6" w:rsidRPr="00AB7FB6" w:rsidRDefault="003178D6" w:rsidP="003178D6">
            <w:pPr>
              <w:spacing w:after="120"/>
              <w:rPr>
                <w:rFonts w:cs="Calibri"/>
              </w:rPr>
            </w:pPr>
            <w:r w:rsidRPr="00AB7FB6">
              <w:rPr>
                <w:rFonts w:cs="Calibri"/>
              </w:rPr>
              <w:t>Preferowane będą projekty realizowane na obszarach cennych przyrodniczo i szczególnie istotnych dla zachowania równowagi ekologicznej i bioróżnorodności obszaru:</w:t>
            </w:r>
          </w:p>
          <w:p w14:paraId="51C67F0D" w14:textId="77777777" w:rsidR="003178D6" w:rsidRPr="00AB7FB6" w:rsidRDefault="003178D6" w:rsidP="003178D6">
            <w:pPr>
              <w:numPr>
                <w:ilvl w:val="0"/>
                <w:numId w:val="1"/>
              </w:numPr>
              <w:contextualSpacing/>
              <w:rPr>
                <w:rFonts w:cs="Calibri"/>
              </w:rPr>
            </w:pPr>
            <w:r w:rsidRPr="00AB7FB6">
              <w:rPr>
                <w:rFonts w:cs="Calibri"/>
              </w:rPr>
              <w:t xml:space="preserve">realizowane na : </w:t>
            </w:r>
          </w:p>
          <w:p w14:paraId="4704EFC9" w14:textId="7D83F6C8" w:rsidR="003178D6" w:rsidRPr="00AB7FB6" w:rsidRDefault="003178D6" w:rsidP="003178D6">
            <w:pPr>
              <w:ind w:left="360"/>
              <w:rPr>
                <w:rFonts w:cs="Calibri"/>
              </w:rPr>
            </w:pPr>
            <w:r w:rsidRPr="00AB7FB6">
              <w:rPr>
                <w:rFonts w:cs="Calibri"/>
              </w:rPr>
              <w:t>- obszarach NATURA 2000</w:t>
            </w:r>
            <w:r w:rsidR="00BE7981" w:rsidRPr="00AB7FB6">
              <w:rPr>
                <w:rStyle w:val="Nagwek1Znak"/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E7981" w:rsidRPr="00AB7FB6">
              <w:rPr>
                <w:rStyle w:val="Pogrubienie"/>
                <w:rFonts w:asciiTheme="minorHAnsi" w:hAnsiTheme="minorHAnsi" w:cstheme="minorHAnsi"/>
                <w:kern w:val="0"/>
                <w14:ligatures w14:val="none"/>
              </w:rPr>
              <w:t>wyłącznie w przypadku gdy obszar ten pokrywa się z parkiem krajobrazowym lub rezerwatem przyrody, a działania zaplanowane w ramach projektu:</w:t>
            </w:r>
            <w:r w:rsidR="00BE7981" w:rsidRPr="00AB7FB6">
              <w:rPr>
                <w:rFonts w:asciiTheme="minorHAnsi" w:hAnsiTheme="minorHAnsi" w:cstheme="minorHAnsi"/>
                <w:kern w:val="0"/>
                <w14:ligatures w14:val="none"/>
              </w:rPr>
              <w:br/>
              <w:t>– są zgodne z „Priorytetowymi ramami działań (PAF) dla sieci Natura 2000 w Polsce dla Wieloletnich Ram Finansowych na lata 2021–2027”,</w:t>
            </w:r>
            <w:r w:rsidR="00BE7981" w:rsidRPr="00AB7FB6">
              <w:rPr>
                <w:rFonts w:asciiTheme="minorHAnsi" w:hAnsiTheme="minorHAnsi" w:cstheme="minorHAnsi"/>
                <w:kern w:val="0"/>
                <w14:ligatures w14:val="none"/>
              </w:rPr>
              <w:br/>
              <w:t>– nie są objęte planowaną ani realizowaną interwencją z programu Fundusze Europejskie na Infrastrukturę, Klimat i Środowisko 2021–2027,</w:t>
            </w:r>
            <w:r w:rsidR="00BE7981" w:rsidRPr="00AB7FB6">
              <w:rPr>
                <w:rFonts w:asciiTheme="minorHAnsi" w:hAnsiTheme="minorHAnsi" w:cstheme="minorHAnsi"/>
                <w:kern w:val="0"/>
                <w14:ligatures w14:val="none"/>
              </w:rPr>
              <w:br/>
              <w:t>– uzyskały zgodę właściwego organu nadzorującego dany obszar Natura 2000</w:t>
            </w:r>
            <w:r w:rsidRPr="00AB7FB6">
              <w:rPr>
                <w:rFonts w:cstheme="minorHAnsi"/>
              </w:rPr>
              <w:t xml:space="preserve"> </w:t>
            </w:r>
            <w:r w:rsidRPr="00AB7FB6">
              <w:rPr>
                <w:rFonts w:cs="Calibri"/>
              </w:rPr>
              <w:t>lub</w:t>
            </w:r>
          </w:p>
          <w:p w14:paraId="236FD899" w14:textId="77777777" w:rsidR="003178D6" w:rsidRPr="00AB7FB6" w:rsidRDefault="003178D6" w:rsidP="003178D6">
            <w:pPr>
              <w:ind w:left="360"/>
              <w:rPr>
                <w:rFonts w:cs="Calibri"/>
              </w:rPr>
            </w:pPr>
            <w:r w:rsidRPr="00AB7FB6">
              <w:rPr>
                <w:rFonts w:cs="Calibri"/>
              </w:rPr>
              <w:t>- obszarach wpisujących się w strukturę korytarzy ekologicznych wg Planu zagospodarowania przestrzeni województwa pomorskiego lub</w:t>
            </w:r>
          </w:p>
          <w:p w14:paraId="14D5329C" w14:textId="77777777" w:rsidR="003178D6" w:rsidRPr="00AB7FB6" w:rsidRDefault="003178D6" w:rsidP="003178D6">
            <w:pPr>
              <w:ind w:left="360"/>
              <w:rPr>
                <w:rFonts w:cs="Calibri"/>
              </w:rPr>
            </w:pPr>
            <w:r w:rsidRPr="00AB7FB6">
              <w:rPr>
                <w:rFonts w:cs="Calibri"/>
              </w:rPr>
              <w:t>- obszarach krajobrazów priorytetowych wyznaczonych w audycie krajobrazowym dla województwa pomorskiego -</w:t>
            </w:r>
            <w:r w:rsidRPr="00AB7FB6">
              <w:rPr>
                <w:rFonts w:cs="Calibri"/>
                <w:color w:val="FF0000"/>
              </w:rPr>
              <w:t xml:space="preserve"> </w:t>
            </w:r>
            <w:r w:rsidRPr="00AB7FB6">
              <w:rPr>
                <w:rFonts w:cs="Calibri"/>
                <w:b/>
                <w:bCs/>
              </w:rPr>
              <w:t>1 pkt</w:t>
            </w:r>
          </w:p>
          <w:p w14:paraId="52035A05" w14:textId="5CA90DD4" w:rsidR="003178D6" w:rsidRPr="00AB7FB6" w:rsidRDefault="003178D6" w:rsidP="003178D6">
            <w:pPr>
              <w:numPr>
                <w:ilvl w:val="0"/>
                <w:numId w:val="1"/>
              </w:numPr>
              <w:spacing w:after="120"/>
              <w:contextualSpacing/>
              <w:rPr>
                <w:rFonts w:cs="Calibri"/>
              </w:rPr>
            </w:pPr>
            <w:r w:rsidRPr="00AB7FB6">
              <w:rPr>
                <w:rFonts w:cs="Calibri"/>
              </w:rPr>
              <w:t>Operacja nie będzie spełniać warunków preferencyjnych lub nieprecyzyjnie odniesiono się do dokumentów</w:t>
            </w:r>
            <w:r w:rsidR="00BE7981" w:rsidRPr="00AB7FB6">
              <w:rPr>
                <w:rFonts w:cs="Calibri"/>
              </w:rPr>
              <w:t>,</w:t>
            </w:r>
            <w:r w:rsidRPr="00AB7FB6">
              <w:rPr>
                <w:rFonts w:cs="Calibri"/>
              </w:rPr>
              <w:t xml:space="preserve"> z których mają wynikać preferencje - </w:t>
            </w:r>
            <w:r w:rsidRPr="00AB7FB6">
              <w:rPr>
                <w:rFonts w:cs="Calibri"/>
                <w:b/>
                <w:bCs/>
              </w:rPr>
              <w:t>0 pkt.</w:t>
            </w:r>
          </w:p>
          <w:p w14:paraId="65A1595E" w14:textId="77777777" w:rsidR="003178D6" w:rsidRPr="003178D6" w:rsidRDefault="003178D6" w:rsidP="003178D6">
            <w:r w:rsidRPr="00AB7FB6">
              <w:rPr>
                <w:rFonts w:cs="Calibri"/>
              </w:rPr>
              <w:t>Weryfikacja na podstawie zapisów  wniosku oraz załączników, np.: mapy, zapisów audytu krajobrazowego, kopii uzgodnień w ramach ZIT itp.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4609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>0 lub 1 pkt</w:t>
            </w:r>
          </w:p>
        </w:tc>
      </w:tr>
      <w:tr w:rsidR="003178D6" w:rsidRPr="003178D6" w14:paraId="7CCFD214" w14:textId="7777777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4AFC" w14:textId="77777777" w:rsidR="003178D6" w:rsidRPr="003178D6" w:rsidRDefault="003178D6" w:rsidP="003178D6">
            <w:r w:rsidRPr="003178D6">
              <w:rPr>
                <w:rFonts w:cs="Calibri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9F61" w14:textId="77777777" w:rsidR="003178D6" w:rsidRPr="003178D6" w:rsidRDefault="003178D6" w:rsidP="003178D6">
            <w:r w:rsidRPr="003178D6">
              <w:rPr>
                <w:rFonts w:cs="Calibri"/>
              </w:rPr>
              <w:t>Partnerstwo*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391" w14:textId="77777777" w:rsidR="003178D6" w:rsidRPr="003178D6" w:rsidRDefault="003178D6" w:rsidP="003178D6">
            <w:pPr>
              <w:spacing w:after="120"/>
              <w:rPr>
                <w:rFonts w:cs="Calibri"/>
              </w:rPr>
            </w:pPr>
            <w:r w:rsidRPr="003178D6">
              <w:rPr>
                <w:rFonts w:cs="Calibri"/>
              </w:rPr>
              <w:t>Preferowane będą projekty, w przygotowanie lub realizację których Wnioskodawca zaangażował lub planuje zaangażować partnerów. Partnerzy mogą reprezentować różne sektory, przy czym zakres zadań każdego z partnerów opisano we wniosku. Dopuszcza się parterów wnoszących wkład osobowy</w:t>
            </w:r>
            <w:r w:rsidRPr="003178D6">
              <w:rPr>
                <w:rFonts w:cs="Calibri"/>
                <w:b/>
                <w:bCs/>
                <w:shd w:val="clear" w:color="auto" w:fill="FFFFFF"/>
              </w:rPr>
              <w:t xml:space="preserve">, </w:t>
            </w:r>
            <w:r w:rsidRPr="003178D6">
              <w:rPr>
                <w:rFonts w:cs="Calibri"/>
                <w:b/>
                <w:bCs/>
                <w:color w:val="333333"/>
                <w:shd w:val="clear" w:color="auto" w:fill="FFFFFF"/>
              </w:rPr>
              <w:t>organizacyjny, techniczny lub finansowy, przy czym koszty finansowe partnerów, nie będą uznane za koszty kwalifikowalne</w:t>
            </w:r>
          </w:p>
          <w:p w14:paraId="502F07A8" w14:textId="77777777" w:rsidR="003178D6" w:rsidRPr="003178D6" w:rsidRDefault="003178D6" w:rsidP="003178D6">
            <w:pPr>
              <w:numPr>
                <w:ilvl w:val="0"/>
                <w:numId w:val="2"/>
              </w:numPr>
              <w:tabs>
                <w:tab w:val="left" w:pos="413"/>
              </w:tabs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W realizację operacji nie zaangażowano partnerów lub zakres zadań poszczególnych partnerów nie został wystarczająco/ precyzyjnie opisany - </w:t>
            </w:r>
            <w:r w:rsidRPr="003178D6">
              <w:rPr>
                <w:rFonts w:cs="Calibri"/>
                <w:b/>
                <w:bCs/>
              </w:rPr>
              <w:t>0 pkt</w:t>
            </w:r>
          </w:p>
          <w:p w14:paraId="3745AAE6" w14:textId="323FDE69" w:rsidR="003178D6" w:rsidRPr="003178D6" w:rsidRDefault="003178D6" w:rsidP="003178D6">
            <w:pPr>
              <w:numPr>
                <w:ilvl w:val="0"/>
                <w:numId w:val="2"/>
              </w:numPr>
              <w:tabs>
                <w:tab w:val="left" w:pos="413"/>
              </w:tabs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lastRenderedPageBreak/>
              <w:t>W realizację operacji zaangażowan</w:t>
            </w:r>
            <w:r w:rsidR="008A064A">
              <w:rPr>
                <w:rFonts w:cs="Calibri"/>
              </w:rPr>
              <w:t>o</w:t>
            </w:r>
            <w:r w:rsidRPr="003178D6">
              <w:rPr>
                <w:rFonts w:cs="Calibri"/>
              </w:rPr>
              <w:t xml:space="preserve"> jednego partnera i zakres zadań partnera jest czytelny i jednoznaczny - </w:t>
            </w:r>
            <w:r w:rsidRPr="003178D6">
              <w:rPr>
                <w:rFonts w:cs="Calibri"/>
                <w:b/>
                <w:bCs/>
              </w:rPr>
              <w:t>1 pkt</w:t>
            </w:r>
          </w:p>
          <w:p w14:paraId="06B9FE7E" w14:textId="77777777" w:rsidR="003178D6" w:rsidRPr="003178D6" w:rsidRDefault="003178D6" w:rsidP="003178D6">
            <w:pPr>
              <w:numPr>
                <w:ilvl w:val="0"/>
                <w:numId w:val="2"/>
              </w:numPr>
              <w:tabs>
                <w:tab w:val="left" w:pos="413"/>
              </w:tabs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W realizację operacji zaangażowano co najmniej dwóch partnerów i zakres ich zadań jest czytelny i jednoznaczny - </w:t>
            </w:r>
            <w:r w:rsidRPr="003178D6">
              <w:rPr>
                <w:rFonts w:cs="Calibri"/>
                <w:b/>
                <w:bCs/>
              </w:rPr>
              <w:t>2 Pkt</w:t>
            </w:r>
          </w:p>
          <w:p w14:paraId="2864DF72" w14:textId="6E9E9126" w:rsidR="003178D6" w:rsidRPr="003178D6" w:rsidRDefault="003178D6" w:rsidP="003178D6">
            <w:pPr>
              <w:numPr>
                <w:ilvl w:val="0"/>
                <w:numId w:val="2"/>
              </w:numPr>
              <w:tabs>
                <w:tab w:val="left" w:pos="389"/>
              </w:tabs>
              <w:spacing w:before="120" w:after="120"/>
              <w:ind w:left="714" w:hanging="357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>W realizację operacji zaangażowano co najmniej dwóch partnerów, z których jed</w:t>
            </w:r>
            <w:r w:rsidR="008A064A">
              <w:rPr>
                <w:rFonts w:cs="Calibri"/>
              </w:rPr>
              <w:t>en</w:t>
            </w:r>
            <w:r w:rsidRPr="003178D6">
              <w:rPr>
                <w:rFonts w:cs="Calibri"/>
              </w:rPr>
              <w:t xml:space="preserve"> jest jednostką naukową i zakres jej zadań jest czytelny i jednoznaczny-3</w:t>
            </w:r>
            <w:r w:rsidRPr="003178D6">
              <w:rPr>
                <w:rFonts w:cs="Calibri"/>
                <w:b/>
                <w:bCs/>
              </w:rPr>
              <w:t xml:space="preserve"> pkt </w:t>
            </w:r>
          </w:p>
          <w:p w14:paraId="40DCF0AE" w14:textId="77777777" w:rsidR="003178D6" w:rsidRPr="003178D6" w:rsidRDefault="003178D6" w:rsidP="003178D6">
            <w:pPr>
              <w:tabs>
                <w:tab w:val="left" w:pos="413"/>
              </w:tabs>
              <w:spacing w:before="120" w:after="120" w:line="360" w:lineRule="auto"/>
              <w:contextualSpacing/>
              <w:rPr>
                <w:rFonts w:cs="Calibri"/>
              </w:rPr>
            </w:pPr>
          </w:p>
          <w:p w14:paraId="770A1BFF" w14:textId="78AFFBDB" w:rsidR="003178D6" w:rsidRPr="003178D6" w:rsidRDefault="003178D6" w:rsidP="003178D6">
            <w:pPr>
              <w:tabs>
                <w:tab w:val="left" w:pos="413"/>
              </w:tabs>
              <w:spacing w:before="120" w:after="120" w:line="360" w:lineRule="auto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>Punkty w kryteriach „a”, „b”,</w:t>
            </w:r>
            <w:r w:rsidR="008A064A">
              <w:rPr>
                <w:rFonts w:cs="Calibri"/>
              </w:rPr>
              <w:t xml:space="preserve"> </w:t>
            </w:r>
            <w:r w:rsidRPr="003178D6">
              <w:rPr>
                <w:rFonts w:cs="Calibri"/>
              </w:rPr>
              <w:t>”c” i „d” nie sumują się.</w:t>
            </w:r>
          </w:p>
          <w:p w14:paraId="59E10F34" w14:textId="77777777" w:rsidR="003178D6" w:rsidRPr="003178D6" w:rsidRDefault="003178D6" w:rsidP="003178D6">
            <w:pPr>
              <w:tabs>
                <w:tab w:val="left" w:pos="413"/>
              </w:tabs>
              <w:spacing w:before="120" w:after="120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Weryfikacja na podstawie zapisów wniosku oraz umowy/ów partnerskiej/skich. </w:t>
            </w:r>
          </w:p>
          <w:p w14:paraId="2A112A9D" w14:textId="77777777" w:rsidR="003178D6" w:rsidRPr="003178D6" w:rsidRDefault="003178D6" w:rsidP="003178D6">
            <w:r w:rsidRPr="003178D6">
              <w:rPr>
                <w:rFonts w:cs="Calibri"/>
              </w:rPr>
              <w:t>*Kryterium nie dotyczy partnerstwa wynikającego z art. 39 ust. 1-4 Ustawy z dnia 28 kwietnia 2022 r. o zasadach realizacji zadań finansowanych ze środków europejskich w perspektywie finansowej 2021-2027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203" w14:textId="77777777" w:rsidR="003178D6" w:rsidRPr="003178D6" w:rsidRDefault="003178D6" w:rsidP="003178D6">
            <w:pPr>
              <w:rPr>
                <w:rFonts w:cs="Calibri"/>
              </w:rPr>
            </w:pPr>
            <w:r w:rsidRPr="003178D6">
              <w:rPr>
                <w:rFonts w:cs="Calibri"/>
              </w:rPr>
              <w:lastRenderedPageBreak/>
              <w:t>Od 0 do 3 pkt</w:t>
            </w:r>
          </w:p>
          <w:p w14:paraId="649A7A25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154CBD6D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3C0BCC39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2BA68771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2EA6C0A2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4E38E4BC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77ABF0FC" w14:textId="77777777" w:rsidR="003178D6" w:rsidRPr="003178D6" w:rsidRDefault="003178D6" w:rsidP="003178D6">
            <w:pPr>
              <w:rPr>
                <w:rFonts w:cs="Calibri"/>
              </w:rPr>
            </w:pPr>
          </w:p>
          <w:p w14:paraId="1A48FAF2" w14:textId="77777777" w:rsidR="003178D6" w:rsidRPr="003178D6" w:rsidRDefault="003178D6" w:rsidP="003178D6">
            <w:pPr>
              <w:rPr>
                <w:b/>
                <w:bCs/>
              </w:rPr>
            </w:pPr>
          </w:p>
        </w:tc>
      </w:tr>
      <w:tr w:rsidR="003178D6" w:rsidRPr="003178D6" w14:paraId="5EAA6D2C" w14:textId="7777777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43FF" w14:textId="77777777" w:rsidR="003178D6" w:rsidRPr="003178D6" w:rsidRDefault="003178D6" w:rsidP="003178D6">
            <w:r w:rsidRPr="003178D6">
              <w:rPr>
                <w:rFonts w:cs="Calibri"/>
              </w:rPr>
              <w:lastRenderedPageBreak/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7BDB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>Oddziaływanie na okolice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61D1" w14:textId="543354AA" w:rsidR="003178D6" w:rsidRPr="003178D6" w:rsidRDefault="003178D6" w:rsidP="003178D6">
            <w:pPr>
              <w:spacing w:after="120"/>
              <w:rPr>
                <w:rFonts w:cs="Calibri"/>
              </w:rPr>
            </w:pPr>
            <w:r w:rsidRPr="003178D6">
              <w:rPr>
                <w:rFonts w:cs="Calibri"/>
              </w:rPr>
              <w:t xml:space="preserve">Preferowane będą projekty, które w większym stopniu przyczynią się do określonych w LSR wskaźników, a więc takie w których w promieniu 2 km od granicy siedliska, które podlegało zabiegom ochronnym mieszka co najmniej 4 500 osób wg danych Narodowego Spisu Powszechnego za 2021 r. </w:t>
            </w:r>
          </w:p>
          <w:p w14:paraId="3BED5FED" w14:textId="77777777" w:rsidR="003178D6" w:rsidRPr="003178D6" w:rsidRDefault="003178D6" w:rsidP="003178D6">
            <w:pPr>
              <w:numPr>
                <w:ilvl w:val="0"/>
                <w:numId w:val="3"/>
              </w:numPr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Tak - </w:t>
            </w:r>
            <w:r w:rsidRPr="003178D6">
              <w:rPr>
                <w:rFonts w:cs="Calibri"/>
                <w:b/>
                <w:bCs/>
              </w:rPr>
              <w:t>1 pkt</w:t>
            </w:r>
          </w:p>
          <w:p w14:paraId="1C85C823" w14:textId="77777777" w:rsidR="003178D6" w:rsidRPr="003178D6" w:rsidRDefault="003178D6" w:rsidP="003178D6">
            <w:pPr>
              <w:numPr>
                <w:ilvl w:val="0"/>
                <w:numId w:val="3"/>
              </w:numPr>
              <w:spacing w:after="120"/>
              <w:ind w:left="714" w:hanging="357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Nie, lub Wnioskodawca nie wystarczająco udokumentował zasięg oddziaływania na okolicę - </w:t>
            </w:r>
            <w:r w:rsidRPr="003178D6">
              <w:rPr>
                <w:rFonts w:cs="Calibri"/>
                <w:b/>
                <w:bCs/>
              </w:rPr>
              <w:t>0 pkt</w:t>
            </w:r>
          </w:p>
          <w:p w14:paraId="535BB3AA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 xml:space="preserve">Weryfikacja na podstawie zapisów wniosku i danych GUS w zakresie liczby ludności miejscowości statystycznej.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6F82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>0 lub 1 pkt</w:t>
            </w:r>
          </w:p>
        </w:tc>
      </w:tr>
      <w:tr w:rsidR="003178D6" w:rsidRPr="003178D6" w14:paraId="259FBE02" w14:textId="7777777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0B80" w14:textId="77777777" w:rsidR="003178D6" w:rsidRPr="003178D6" w:rsidRDefault="003178D6" w:rsidP="003178D6">
            <w:r w:rsidRPr="003178D6">
              <w:rPr>
                <w:rFonts w:cs="Calibri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FECC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t>Wpisywanie się projektu w założenia Nowego Europejskiego Bauhausu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B505" w14:textId="77777777" w:rsidR="003178D6" w:rsidRPr="003178D6" w:rsidRDefault="003178D6" w:rsidP="003178D6">
            <w:pPr>
              <w:spacing w:after="120"/>
              <w:rPr>
                <w:rFonts w:cs="Calibri"/>
              </w:rPr>
            </w:pPr>
            <w:r w:rsidRPr="003178D6">
              <w:rPr>
                <w:rFonts w:cs="Calibri"/>
              </w:rPr>
              <w:t>Preferowane są operacje, które poprzez transdyscyplinarne podejście realizują założenia inicjatywy Nowy Europejski Bauhaus.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422063A6" w14:textId="77777777" w:rsidR="003178D6" w:rsidRPr="003178D6" w:rsidRDefault="003178D6" w:rsidP="003178D6">
            <w:pPr>
              <w:numPr>
                <w:ilvl w:val="0"/>
                <w:numId w:val="4"/>
              </w:numPr>
              <w:spacing w:after="120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Projekt zakłada realizację założeń Nowego Europejskiego Bauhausu poprzez zaplanowanie inwestycji łączącej w sobie zasady zrównoważonego rozwoju, estetyki i włączenia społecznego - </w:t>
            </w:r>
            <w:r w:rsidRPr="003178D6">
              <w:rPr>
                <w:rFonts w:cs="Calibri"/>
                <w:b/>
                <w:bCs/>
              </w:rPr>
              <w:t>1 pkt</w:t>
            </w:r>
          </w:p>
          <w:p w14:paraId="6F9BA12E" w14:textId="77777777" w:rsidR="003178D6" w:rsidRPr="003178D6" w:rsidRDefault="003178D6" w:rsidP="003178D6">
            <w:pPr>
              <w:numPr>
                <w:ilvl w:val="0"/>
                <w:numId w:val="4"/>
              </w:numPr>
              <w:spacing w:after="120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Projekt nie zakłada realizacji założeń Nowego Europejskiego Bauhausu lub Wnioskodawca nie uzasadnił w jaki sposób jego projekt realizuje te założenia lub uzasadnienie nie ma pokrycia w dokumentacji projektowej – </w:t>
            </w:r>
            <w:r w:rsidRPr="003178D6">
              <w:rPr>
                <w:rFonts w:cs="Calibri"/>
                <w:b/>
                <w:bCs/>
              </w:rPr>
              <w:t>0 pkt.</w:t>
            </w:r>
          </w:p>
          <w:p w14:paraId="408365A9" w14:textId="0B56E49E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 xml:space="preserve">Weryfikacja na podstawie zapisów wniosku i Załącznika nr </w:t>
            </w:r>
            <w:r w:rsidR="00032931">
              <w:rPr>
                <w:rFonts w:cs="Calibri"/>
              </w:rPr>
              <w:t>10</w:t>
            </w:r>
            <w:r w:rsidRPr="003178D6">
              <w:rPr>
                <w:rFonts w:cs="Calibri"/>
              </w:rPr>
              <w:t xml:space="preserve"> do wniosku o dofinansowanie- Opis zgodności projektu ze Strategią Rozwoju Lokalnego Kierowanego przez Społeczność oraz lokalnymi kryteriami wyboru, </w:t>
            </w:r>
            <w:r w:rsidRPr="003178D6">
              <w:rPr>
                <w:rFonts w:cs="Calibri"/>
              </w:rPr>
              <w:lastRenderedPageBreak/>
              <w:t xml:space="preserve">załącznik nr 1 do wniosku – Opis wykonalności projektu w ramach Działania </w:t>
            </w:r>
            <w:r w:rsidR="008A064A">
              <w:rPr>
                <w:rFonts w:cs="Calibri"/>
              </w:rPr>
              <w:t>2</w:t>
            </w:r>
            <w:r w:rsidRPr="003178D6">
              <w:rPr>
                <w:rFonts w:cs="Calibri"/>
              </w:rPr>
              <w:t>.1</w:t>
            </w:r>
            <w:r w:rsidR="008A064A">
              <w:rPr>
                <w:rFonts w:cs="Calibri"/>
              </w:rPr>
              <w:t>7</w:t>
            </w:r>
            <w:r w:rsidRPr="003178D6">
              <w:rPr>
                <w:rFonts w:cs="Calibri"/>
              </w:rPr>
              <w:t xml:space="preserve"> </w:t>
            </w:r>
            <w:r w:rsidR="008A064A">
              <w:rPr>
                <w:rFonts w:cs="Calibri"/>
              </w:rPr>
              <w:t>Różnorodność biologiczna i krajobrazu - RLKS</w:t>
            </w:r>
            <w:r w:rsidRPr="003178D6">
              <w:rPr>
                <w:rFonts w:cs="Calibri"/>
              </w:rPr>
              <w:t xml:space="preserve"> oraz  załączników np. ofert ze specyfikacją, projektu  budowlanego, wizualizacji (itp.)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94B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lastRenderedPageBreak/>
              <w:t>0 lub 1 pkt</w:t>
            </w:r>
          </w:p>
        </w:tc>
      </w:tr>
      <w:tr w:rsidR="003178D6" w:rsidRPr="003178D6" w14:paraId="4E174668" w14:textId="7777777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0932" w14:textId="77777777" w:rsidR="003178D6" w:rsidRPr="003178D6" w:rsidRDefault="003178D6" w:rsidP="003178D6">
            <w:r w:rsidRPr="003178D6"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C564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t xml:space="preserve">Wpływ realizowanej operacji na promocję Stowarzyszenia „Bursztynowy Pasaż”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5B7B" w14:textId="1F8D2824" w:rsidR="003178D6" w:rsidRPr="003178D6" w:rsidRDefault="003178D6" w:rsidP="003178D6">
            <w:pPr>
              <w:spacing w:after="120"/>
              <w:rPr>
                <w:rFonts w:cs="Calibri"/>
              </w:rPr>
            </w:pPr>
            <w:r w:rsidRPr="003178D6">
              <w:rPr>
                <w:rFonts w:cs="Calibri"/>
              </w:rPr>
              <w:t>Preferowane są operacje, które poza wypełnieniem obowiązków wynikający</w:t>
            </w:r>
            <w:r w:rsidR="00BE7981">
              <w:rPr>
                <w:rFonts w:cs="Calibri"/>
              </w:rPr>
              <w:t>ch</w:t>
            </w:r>
            <w:r w:rsidRPr="003178D6">
              <w:rPr>
                <w:rFonts w:cs="Calibri"/>
              </w:rPr>
              <w:t xml:space="preserve"> z Księgi Tożsamości Wizualnej marki Fundusze Europejskie 2021-2027 przyczyniają się do promocji Stowarzyszenia „Bursztynowy Pasaż” poprzez deklarację: </w:t>
            </w:r>
          </w:p>
          <w:p w14:paraId="61414277" w14:textId="05499D09" w:rsidR="003178D6" w:rsidRPr="003178D6" w:rsidRDefault="003178D6" w:rsidP="003178D6">
            <w:pPr>
              <w:numPr>
                <w:ilvl w:val="0"/>
                <w:numId w:val="5"/>
              </w:numPr>
              <w:spacing w:after="120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8" w:history="1">
              <w:r w:rsidRPr="003178D6">
                <w:rPr>
                  <w:rFonts w:cs="Calibri"/>
                  <w:color w:val="0000FF"/>
                  <w:u w:val="single"/>
                </w:rPr>
                <w:t>www.bursztynowypasaz.pl</w:t>
              </w:r>
            </w:hyperlink>
            <w:r w:rsidRPr="003178D6">
              <w:rPr>
                <w:rFonts w:cs="Calibri"/>
              </w:rPr>
              <w:t xml:space="preserve"> </w:t>
            </w:r>
            <w:r w:rsidRPr="003178D6">
              <w:t xml:space="preserve"> </w:t>
            </w:r>
            <w:r w:rsidRPr="003178D6">
              <w:rPr>
                <w:rFonts w:cs="Calibri"/>
              </w:rPr>
              <w:t xml:space="preserve">oraz fanpage’u LGD na Facebook https://www.facebook.com/bursztynowypasaz - </w:t>
            </w:r>
            <w:r w:rsidRPr="003178D6">
              <w:rPr>
                <w:rFonts w:cs="Calibri"/>
                <w:b/>
                <w:bCs/>
              </w:rPr>
              <w:t>1 Pkt</w:t>
            </w:r>
          </w:p>
          <w:p w14:paraId="1F9FC5B2" w14:textId="77777777" w:rsidR="003178D6" w:rsidRPr="003178D6" w:rsidRDefault="003178D6" w:rsidP="003178D6">
            <w:pPr>
              <w:numPr>
                <w:ilvl w:val="0"/>
                <w:numId w:val="5"/>
              </w:numPr>
              <w:spacing w:after="120"/>
              <w:contextualSpacing/>
              <w:rPr>
                <w:rFonts w:cs="Calibri"/>
              </w:rPr>
            </w:pPr>
            <w:r w:rsidRPr="003178D6">
              <w:rPr>
                <w:rFonts w:cs="Calibri"/>
              </w:rPr>
              <w:t xml:space="preserve">Wnioskodawca nie deklaruje promocji Stowarzyszenia w żaden z wymienionych sposobów - </w:t>
            </w:r>
            <w:r w:rsidRPr="003178D6">
              <w:rPr>
                <w:rFonts w:cs="Calibri"/>
                <w:b/>
                <w:bCs/>
              </w:rPr>
              <w:t>0 pkt</w:t>
            </w:r>
          </w:p>
          <w:p w14:paraId="4F6FF7CF" w14:textId="741A1F55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>Weryfikacja na podstawie zapisów wniosku o przyznanie pomocy</w:t>
            </w:r>
            <w:r w:rsidRPr="003178D6">
              <w:t xml:space="preserve"> </w:t>
            </w:r>
            <w:r w:rsidRPr="003178D6">
              <w:rPr>
                <w:rFonts w:cs="Calibri"/>
              </w:rPr>
              <w:t xml:space="preserve">i Załącznika nr </w:t>
            </w:r>
            <w:r w:rsidR="00032931">
              <w:rPr>
                <w:rFonts w:cs="Calibri"/>
              </w:rPr>
              <w:t>10</w:t>
            </w:r>
            <w:r w:rsidRPr="003178D6">
              <w:rPr>
                <w:rFonts w:cs="Calibri"/>
              </w:rPr>
              <w:t xml:space="preserve"> do wniosku o dofinansowanie- Opis zgodności projektu ze Strategią Rozwoju Lokalnego Kierowanego przez Społeczność oraz lokalnymi kryteriami wyboru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983E" w14:textId="77777777" w:rsidR="003178D6" w:rsidRPr="003178D6" w:rsidRDefault="003178D6" w:rsidP="003178D6">
            <w:pPr>
              <w:rPr>
                <w:b/>
                <w:bCs/>
              </w:rPr>
            </w:pPr>
            <w:r w:rsidRPr="003178D6">
              <w:rPr>
                <w:rFonts w:cs="Calibri"/>
              </w:rPr>
              <w:t>0 albo 1 pkt</w:t>
            </w:r>
          </w:p>
        </w:tc>
      </w:tr>
    </w:tbl>
    <w:p w14:paraId="00BA104F" w14:textId="3CD4C6DF" w:rsidR="00FF1E2D" w:rsidRPr="002E0D4E" w:rsidRDefault="002E0D4E">
      <w:pPr>
        <w:rPr>
          <w:sz w:val="22"/>
          <w:szCs w:val="22"/>
        </w:rPr>
      </w:pPr>
      <w:r w:rsidRPr="002E0D4E">
        <w:rPr>
          <w:sz w:val="22"/>
          <w:szCs w:val="22"/>
        </w:rPr>
        <w:t xml:space="preserve">W przypadku tej samej liczby punktów o kolejności na liście operacji wybranych decyduje w pierwszej kolejności kryterium: preferowane projekty, w drugiej </w:t>
      </w:r>
      <w:r>
        <w:rPr>
          <w:sz w:val="22"/>
          <w:szCs w:val="22"/>
        </w:rPr>
        <w:t>-</w:t>
      </w:r>
      <w:r w:rsidRPr="002E0D4E">
        <w:rPr>
          <w:sz w:val="22"/>
          <w:szCs w:val="22"/>
        </w:rPr>
        <w:t xml:space="preserve">kolejność złożenia wniosku. </w:t>
      </w:r>
    </w:p>
    <w:p w14:paraId="26B77984" w14:textId="77777777" w:rsidR="00ED5208" w:rsidRPr="00ED5208" w:rsidRDefault="00ED5208" w:rsidP="00ED5208"/>
    <w:p w14:paraId="69D11AA8" w14:textId="77777777" w:rsidR="00ED5208" w:rsidRPr="00ED5208" w:rsidRDefault="00ED5208" w:rsidP="00ED5208"/>
    <w:p w14:paraId="7B3B9269" w14:textId="77777777" w:rsidR="00ED5208" w:rsidRPr="00ED5208" w:rsidRDefault="00ED5208" w:rsidP="00ED5208"/>
    <w:p w14:paraId="6041D5D6" w14:textId="77777777" w:rsidR="00ED5208" w:rsidRPr="00ED5208" w:rsidRDefault="00ED5208" w:rsidP="00ED5208"/>
    <w:p w14:paraId="4221B571" w14:textId="77777777" w:rsidR="00ED5208" w:rsidRPr="00ED5208" w:rsidRDefault="00ED5208" w:rsidP="00ED5208"/>
    <w:p w14:paraId="3B9A980F" w14:textId="77777777" w:rsidR="00ED5208" w:rsidRPr="00ED5208" w:rsidRDefault="00ED5208" w:rsidP="00ED5208"/>
    <w:p w14:paraId="04BAEBDC" w14:textId="77777777" w:rsidR="00ED5208" w:rsidRPr="00ED5208" w:rsidRDefault="00ED5208" w:rsidP="00ED5208"/>
    <w:p w14:paraId="4CF22141" w14:textId="77777777" w:rsidR="00ED5208" w:rsidRPr="00ED5208" w:rsidRDefault="00ED5208" w:rsidP="00ED5208"/>
    <w:p w14:paraId="16C32880" w14:textId="77777777" w:rsidR="00ED5208" w:rsidRPr="00ED5208" w:rsidRDefault="00ED5208" w:rsidP="00ED5208"/>
    <w:p w14:paraId="7C0F3794" w14:textId="77777777" w:rsidR="00ED5208" w:rsidRPr="00ED5208" w:rsidRDefault="00ED5208" w:rsidP="00ED5208"/>
    <w:p w14:paraId="58912DBE" w14:textId="77777777" w:rsidR="00ED5208" w:rsidRDefault="00ED5208" w:rsidP="00ED5208"/>
    <w:p w14:paraId="666F9082" w14:textId="77777777" w:rsidR="00ED5208" w:rsidRDefault="00ED5208" w:rsidP="00ED5208">
      <w:pPr>
        <w:jc w:val="right"/>
      </w:pPr>
    </w:p>
    <w:p w14:paraId="7EEC7C7B" w14:textId="77777777" w:rsidR="00ED5208" w:rsidRDefault="00ED5208" w:rsidP="00ED5208">
      <w:pPr>
        <w:jc w:val="right"/>
      </w:pPr>
    </w:p>
    <w:p w14:paraId="61A039CC" w14:textId="77777777" w:rsidR="00ED5208" w:rsidRDefault="00ED5208" w:rsidP="00ED5208">
      <w:pPr>
        <w:jc w:val="right"/>
      </w:pPr>
    </w:p>
    <w:p w14:paraId="6835C859" w14:textId="77777777" w:rsidR="00ED5208" w:rsidRDefault="00ED5208" w:rsidP="00ED5208">
      <w:pPr>
        <w:jc w:val="right"/>
      </w:pPr>
    </w:p>
    <w:p w14:paraId="1653B941" w14:textId="77777777" w:rsidR="00ED5208" w:rsidRDefault="00ED5208" w:rsidP="00ED5208">
      <w:pPr>
        <w:jc w:val="right"/>
      </w:pPr>
    </w:p>
    <w:p w14:paraId="255A1183" w14:textId="77777777" w:rsidR="00ED5208" w:rsidRDefault="00ED5208" w:rsidP="00ED5208">
      <w:pPr>
        <w:jc w:val="right"/>
      </w:pPr>
    </w:p>
    <w:p w14:paraId="46E6B2DC" w14:textId="77777777" w:rsidR="00ED5208" w:rsidRDefault="00ED5208" w:rsidP="00ED5208">
      <w:pPr>
        <w:jc w:val="right"/>
      </w:pPr>
    </w:p>
    <w:p w14:paraId="13E7A7ED" w14:textId="77777777" w:rsidR="00ED5208" w:rsidRPr="00ED5208" w:rsidRDefault="00ED5208" w:rsidP="00ED5208">
      <w:pPr>
        <w:jc w:val="right"/>
      </w:pPr>
    </w:p>
    <w:sectPr w:rsidR="00ED5208" w:rsidRPr="00ED5208" w:rsidSect="00955F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6689" w14:textId="77777777" w:rsidR="008626A3" w:rsidRDefault="008626A3" w:rsidP="00955FA4">
      <w:pPr>
        <w:spacing w:after="0" w:line="240" w:lineRule="auto"/>
      </w:pPr>
      <w:r>
        <w:separator/>
      </w:r>
    </w:p>
  </w:endnote>
  <w:endnote w:type="continuationSeparator" w:id="0">
    <w:p w14:paraId="0ABBFD88" w14:textId="77777777" w:rsidR="008626A3" w:rsidRDefault="008626A3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75C9" w14:textId="77777777" w:rsidR="00285847" w:rsidRDefault="00285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Content>
      <w:p w14:paraId="0CFA9A32" w14:textId="57D4FD2A" w:rsidR="00ED5208" w:rsidRDefault="00595CA2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1BA5423" wp14:editId="08B042C7">
              <wp:simplePos x="0" y="0"/>
              <wp:positionH relativeFrom="column">
                <wp:posOffset>4078605</wp:posOffset>
              </wp:positionH>
              <wp:positionV relativeFrom="paragraph">
                <wp:posOffset>-1270</wp:posOffset>
              </wp:positionV>
              <wp:extent cx="1549400" cy="387892"/>
              <wp:effectExtent l="0" t="0" r="0" b="0"/>
              <wp:wrapNone/>
              <wp:docPr id="2125474602" name="Obraz 2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474602" name="Obraz 2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0" cy="3878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D5208">
          <w:fldChar w:fldCharType="begin"/>
        </w:r>
        <w:r w:rsidR="00ED5208">
          <w:instrText>PAGE   \* MERGEFORMAT</w:instrText>
        </w:r>
        <w:r w:rsidR="00ED5208">
          <w:fldChar w:fldCharType="separate"/>
        </w:r>
        <w:r w:rsidR="00ED5208">
          <w:t>2</w:t>
        </w:r>
        <w:r w:rsidR="00ED5208">
          <w:fldChar w:fldCharType="end"/>
        </w:r>
      </w:p>
    </w:sdtContent>
  </w:sdt>
  <w:p w14:paraId="53FFC294" w14:textId="13E874C9" w:rsidR="00955FA4" w:rsidRDefault="00955F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6256" w14:textId="77777777" w:rsidR="00285847" w:rsidRDefault="00285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AF6C" w14:textId="77777777" w:rsidR="008626A3" w:rsidRDefault="008626A3" w:rsidP="00955FA4">
      <w:pPr>
        <w:spacing w:after="0" w:line="240" w:lineRule="auto"/>
      </w:pPr>
      <w:r>
        <w:separator/>
      </w:r>
    </w:p>
  </w:footnote>
  <w:footnote w:type="continuationSeparator" w:id="0">
    <w:p w14:paraId="30E5375E" w14:textId="77777777" w:rsidR="008626A3" w:rsidRDefault="008626A3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6E97" w14:textId="77777777" w:rsidR="00285847" w:rsidRDefault="00285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CFE8" w14:textId="2C24A8ED" w:rsidR="00955FA4" w:rsidRDefault="00595CA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4C9BDF" wp14:editId="16798698">
          <wp:simplePos x="0" y="0"/>
          <wp:positionH relativeFrom="column">
            <wp:posOffset>694055</wp:posOffset>
          </wp:positionH>
          <wp:positionV relativeFrom="paragraph">
            <wp:posOffset>-354330</wp:posOffset>
          </wp:positionV>
          <wp:extent cx="7893050" cy="794943"/>
          <wp:effectExtent l="0" t="0" r="0" b="5715"/>
          <wp:wrapNone/>
          <wp:docPr id="1397426714" name="Obraz 3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426714" name="Obraz 3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79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847">
      <w:rPr>
        <w:noProof/>
      </w:rPr>
      <w:drawing>
        <wp:anchor distT="0" distB="0" distL="114300" distR="114300" simplePos="0" relativeHeight="251658240" behindDoc="0" locked="0" layoutInCell="1" allowOverlap="1" wp14:anchorId="100B8E0C" wp14:editId="12847034">
          <wp:simplePos x="0" y="0"/>
          <wp:positionH relativeFrom="column">
            <wp:posOffset>-861696</wp:posOffset>
          </wp:positionH>
          <wp:positionV relativeFrom="paragraph">
            <wp:posOffset>-411480</wp:posOffset>
          </wp:positionV>
          <wp:extent cx="469439" cy="7473950"/>
          <wp:effectExtent l="0" t="0" r="6985" b="0"/>
          <wp:wrapNone/>
          <wp:docPr id="1181616942" name="Obraz 1" descr="Grafika przedstawia trzy różnej długości paski pionowe nawiązujące kolorystycznie do logotypu Stowarzyszenia &quot;Bursztynowy Pasaż&quot;. Jeden pasek w kolorze niebieskim zajmuje całą wysokość strony, a pozostałe dwa w kolorze bursztynowym są nieco krótsz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16942" name="Obraz 1" descr="Grafika przedstawia trzy różnej długości paski pionowe nawiązujące kolorystycznie do logotypu Stowarzyszenia &quot;Bursztynowy Pasaż&quot;. Jeden pasek w kolorze niebieskim zajmuje całą wysokość strony, a pozostałe dwa w kolorze bursztynowym są nieco krótsz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88" cy="771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F13C" w14:textId="77777777" w:rsidR="00285847" w:rsidRDefault="002858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6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429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7609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898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7A0E763-CA0D-41ED-99BF-C29B1C71CF27}"/>
  </w:docVars>
  <w:rsids>
    <w:rsidRoot w:val="00955FA4"/>
    <w:rsid w:val="00032931"/>
    <w:rsid w:val="00117852"/>
    <w:rsid w:val="00285847"/>
    <w:rsid w:val="002D3CB1"/>
    <w:rsid w:val="002E0D4E"/>
    <w:rsid w:val="00304944"/>
    <w:rsid w:val="003178D6"/>
    <w:rsid w:val="003710E6"/>
    <w:rsid w:val="00444D6F"/>
    <w:rsid w:val="0057195A"/>
    <w:rsid w:val="00595CA2"/>
    <w:rsid w:val="00704232"/>
    <w:rsid w:val="00727AFE"/>
    <w:rsid w:val="007E3526"/>
    <w:rsid w:val="00831076"/>
    <w:rsid w:val="008626A3"/>
    <w:rsid w:val="008A064A"/>
    <w:rsid w:val="009439E6"/>
    <w:rsid w:val="00955FA4"/>
    <w:rsid w:val="00AB7FB6"/>
    <w:rsid w:val="00B15C71"/>
    <w:rsid w:val="00B763B9"/>
    <w:rsid w:val="00B93C34"/>
    <w:rsid w:val="00BC1B4D"/>
    <w:rsid w:val="00BE7981"/>
    <w:rsid w:val="00D565B1"/>
    <w:rsid w:val="00ED5208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B63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character" w:styleId="Hipercze">
    <w:name w:val="Hyperlink"/>
    <w:uiPriority w:val="99"/>
    <w:semiHidden/>
    <w:unhideWhenUsed/>
    <w:qFormat/>
    <w:rsid w:val="00FF1E2D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F1E2D"/>
  </w:style>
  <w:style w:type="table" w:styleId="Tabela-Siatka">
    <w:name w:val="Table Grid"/>
    <w:basedOn w:val="Standardowy"/>
    <w:uiPriority w:val="39"/>
    <w:rsid w:val="00FF1E2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F1E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E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E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FF1E2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9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64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64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B7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sztynowypasa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A0E763-CA0D-41ED-99BF-C29B1C71CF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2</cp:revision>
  <dcterms:created xsi:type="dcterms:W3CDTF">2025-11-17T08:59:00Z</dcterms:created>
  <dcterms:modified xsi:type="dcterms:W3CDTF">2025-11-17T08:59:00Z</dcterms:modified>
</cp:coreProperties>
</file>