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CCC9" w14:textId="19B35A70" w:rsidR="006010A2" w:rsidRDefault="003A2BD9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D0C68">
        <w:rPr>
          <w:rFonts w:ascii="Calibri" w:eastAsiaTheme="majorEastAsia" w:hAnsi="Calibri" w:cs="Calibri"/>
          <w:sz w:val="20"/>
          <w:szCs w:val="20"/>
        </w:rPr>
        <w:t>10</w:t>
      </w:r>
      <w:r>
        <w:rPr>
          <w:rFonts w:ascii="Calibri" w:eastAsiaTheme="majorEastAsia" w:hAnsi="Calibri" w:cs="Calibri"/>
          <w:sz w:val="20"/>
          <w:szCs w:val="20"/>
        </w:rPr>
        <w:t xml:space="preserve"> do wniosku o dofinansowanie </w:t>
      </w:r>
    </w:p>
    <w:p w14:paraId="58C96B37" w14:textId="77777777" w:rsidR="00CD0C68" w:rsidRPr="00CD0C68" w:rsidRDefault="00CD0C68" w:rsidP="00CD0C68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CD0C68">
        <w:rPr>
          <w:rFonts w:ascii="Calibri" w:eastAsiaTheme="majorEastAsia" w:hAnsi="Calibri" w:cs="Calibri"/>
          <w:sz w:val="20"/>
          <w:szCs w:val="20"/>
        </w:rPr>
        <w:t>Działanie 2.17 Różnorodność biologiczna i krajobrazu - RLKS</w:t>
      </w:r>
    </w:p>
    <w:p w14:paraId="38333A95" w14:textId="4222F073" w:rsidR="00CD0C68" w:rsidRDefault="00CD0C68" w:rsidP="00CD0C68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CD0C68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1DC84130" w14:textId="77777777" w:rsidR="006010A2" w:rsidRDefault="006010A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679898F" w14:textId="77777777" w:rsidR="006010A2" w:rsidRDefault="006010A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1F9EF27E" w14:textId="77777777" w:rsidR="006010A2" w:rsidRDefault="006010A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FC98073" w14:textId="77777777" w:rsidR="006010A2" w:rsidRDefault="003A2BD9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>OPIS ZGODNOŚCI PROJEKTU ZE STRATEGIĄ ROZWOJU LOKALNEG</w:t>
      </w:r>
      <w:r w:rsidRPr="003A2BD9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KIEROWANEGO PRZEZ SPOŁECZNOŚĆ ORAZ LOKALNYMI KRYTERIAMI WYBORU</w:t>
      </w:r>
    </w:p>
    <w:p w14:paraId="605189DA" w14:textId="77777777" w:rsidR="006010A2" w:rsidRDefault="006010A2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33225460" w14:textId="77777777" w:rsidR="006010A2" w:rsidRDefault="006010A2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939"/>
        <w:gridCol w:w="24"/>
        <w:gridCol w:w="36"/>
        <w:gridCol w:w="12"/>
        <w:gridCol w:w="7628"/>
      </w:tblGrid>
      <w:tr w:rsidR="006010A2" w14:paraId="281567DB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470BBB18" w14:textId="60F0A479" w:rsidR="006010A2" w:rsidRDefault="003A2BD9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 xml:space="preserve">Uzasadnienie zgodności operacji z celem szczegółowym </w:t>
            </w:r>
            <w:r w:rsidR="00CD0C68">
              <w:rPr>
                <w:rFonts w:ascii="Calibri" w:eastAsia="Calibri" w:hAnsi="Calibri" w:cs="Calibri Light"/>
                <w:b/>
                <w:lang w:eastAsia="pl-PL"/>
              </w:rPr>
              <w:t>1 Zwiększenie niezależności energetycznej mieszkańców, ochrona przyrody i różnorodności biologicznej krajobrazu</w:t>
            </w:r>
          </w:p>
        </w:tc>
      </w:tr>
      <w:tr w:rsidR="006010A2" w14:paraId="02302872" w14:textId="77777777">
        <w:tc>
          <w:tcPr>
            <w:tcW w:w="10207" w:type="dxa"/>
            <w:gridSpan w:val="6"/>
            <w:tcBorders>
              <w:bottom w:val="single" w:sz="12" w:space="0" w:color="auto"/>
            </w:tcBorders>
          </w:tcPr>
          <w:p w14:paraId="583DF1C2" w14:textId="77777777" w:rsidR="006010A2" w:rsidRDefault="006010A2">
            <w:pPr>
              <w:spacing w:after="0"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  <w:p w14:paraId="5B7077F7" w14:textId="77777777" w:rsidR="006010A2" w:rsidRDefault="006010A2">
            <w:pPr>
              <w:spacing w:after="0"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  <w:p w14:paraId="04B72C6E" w14:textId="77777777" w:rsidR="006010A2" w:rsidRDefault="006010A2">
            <w:pPr>
              <w:spacing w:after="0"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</w:tc>
      </w:tr>
      <w:tr w:rsidR="006010A2" w14:paraId="7B47CC2F" w14:textId="77777777">
        <w:tc>
          <w:tcPr>
            <w:tcW w:w="10207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C8C3E89" w14:textId="77777777" w:rsidR="006010A2" w:rsidRDefault="003A2BD9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lokalnymi kryteriami wyboru</w:t>
            </w:r>
          </w:p>
        </w:tc>
      </w:tr>
      <w:tr w:rsidR="006010A2" w14:paraId="04CAE690" w14:textId="77777777">
        <w:tc>
          <w:tcPr>
            <w:tcW w:w="568" w:type="dxa"/>
            <w:shd w:val="clear" w:color="auto" w:fill="FFF2CC" w:themeFill="accent4" w:themeFillTint="33"/>
          </w:tcPr>
          <w:p w14:paraId="0C7123AD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011" w:type="dxa"/>
            <w:gridSpan w:val="4"/>
            <w:shd w:val="clear" w:color="auto" w:fill="FFF2CC" w:themeFill="accent4" w:themeFillTint="33"/>
          </w:tcPr>
          <w:p w14:paraId="6B724ABC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7628" w:type="dxa"/>
            <w:shd w:val="clear" w:color="auto" w:fill="FFF2CC" w:themeFill="accent4" w:themeFillTint="33"/>
          </w:tcPr>
          <w:p w14:paraId="1AA9F28E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Opis kryterium</w:t>
            </w:r>
          </w:p>
        </w:tc>
      </w:tr>
      <w:tr w:rsidR="006010A2" w14:paraId="10495EF6" w14:textId="77777777">
        <w:tc>
          <w:tcPr>
            <w:tcW w:w="568" w:type="dxa"/>
          </w:tcPr>
          <w:p w14:paraId="76FBE5E5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11" w:type="dxa"/>
            <w:gridSpan w:val="4"/>
          </w:tcPr>
          <w:p w14:paraId="38AF7C40" w14:textId="2F026193" w:rsidR="006010A2" w:rsidRPr="00CD0C68" w:rsidRDefault="00CD0C68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Preferowane projekty</w:t>
            </w:r>
          </w:p>
        </w:tc>
        <w:tc>
          <w:tcPr>
            <w:tcW w:w="7628" w:type="dxa"/>
          </w:tcPr>
          <w:p w14:paraId="70F35D30" w14:textId="77777777" w:rsidR="00CD0C68" w:rsidRPr="00CD0C68" w:rsidRDefault="003A2BD9" w:rsidP="00CD0C68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D0C68" w:rsidRPr="00CD0C68">
              <w:rPr>
                <w:rFonts w:cstheme="minorHAnsi"/>
                <w:sz w:val="20"/>
                <w:szCs w:val="20"/>
              </w:rPr>
              <w:t>Preferowane będą projekty realizowane na obszarach cennych przyrodniczo i szczególnie istotnych dla zachowania równowagi ekologicznej i bioróżnorodności obszaru:</w:t>
            </w:r>
          </w:p>
          <w:p w14:paraId="434AE523" w14:textId="77777777" w:rsidR="00CD0C68" w:rsidRPr="00CD0C68" w:rsidRDefault="00CD0C68" w:rsidP="00CD0C6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realizowane na : </w:t>
            </w:r>
          </w:p>
          <w:p w14:paraId="1868793F" w14:textId="683E6A61" w:rsidR="00737142" w:rsidRPr="00361D52" w:rsidRDefault="00CD0C68" w:rsidP="00361D52">
            <w:pPr>
              <w:spacing w:before="240" w:after="120" w:line="276" w:lineRule="auto"/>
              <w:jc w:val="both"/>
              <w:rPr>
                <w:sz w:val="20"/>
                <w:szCs w:val="20"/>
              </w:rPr>
            </w:pPr>
            <w:r w:rsidRPr="00737142">
              <w:rPr>
                <w:rFonts w:cstheme="minorHAnsi"/>
                <w:sz w:val="20"/>
                <w:szCs w:val="20"/>
              </w:rPr>
              <w:t xml:space="preserve"> obszarach NATURA 2000</w:t>
            </w:r>
            <w:r w:rsidR="00737142" w:rsidRPr="00737142">
              <w:rPr>
                <w:rFonts w:cstheme="minorHAnsi"/>
                <w:sz w:val="20"/>
                <w:szCs w:val="20"/>
              </w:rPr>
              <w:t>,</w:t>
            </w:r>
            <w:r w:rsidR="00737142" w:rsidRPr="00361D52">
              <w:rPr>
                <w:sz w:val="20"/>
                <w:szCs w:val="20"/>
              </w:rPr>
              <w:t xml:space="preserve"> wyłącznie w przypadku, gdy obszar Natura 2000 pokrywa się z parkiem krajobrazowym lub rezerwatem przyrody. Dofinansowanie będzie możliwe, gdy działania realizowane na obszarach Natura 2000 spełniają poniższe warunki:</w:t>
            </w:r>
          </w:p>
          <w:p w14:paraId="7B003409" w14:textId="4EFBBB58" w:rsidR="00737142" w:rsidRPr="00361D52" w:rsidRDefault="00361D52" w:rsidP="00361D52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7142" w:rsidRPr="00361D52">
              <w:rPr>
                <w:sz w:val="20"/>
                <w:szCs w:val="20"/>
              </w:rPr>
              <w:t>będą zgodne z „Priorytetowymi ramami działań (PAF) dla sieci Natura 2000 w Polsce dla Wieloletnich Ram Finansowych na lata 2021-2027”</w:t>
            </w:r>
            <w:r w:rsidR="00737142" w:rsidRPr="00361D52">
              <w:rPr>
                <w:rStyle w:val="Odwoanieprzypisudolnego"/>
                <w:sz w:val="20"/>
                <w:szCs w:val="20"/>
              </w:rPr>
              <w:footnoteReference w:id="1"/>
            </w:r>
            <w:r w:rsidR="00737142" w:rsidRPr="00361D52">
              <w:rPr>
                <w:sz w:val="20"/>
                <w:szCs w:val="20"/>
              </w:rPr>
              <w:t xml:space="preserve">, </w:t>
            </w:r>
          </w:p>
          <w:p w14:paraId="51D9286B" w14:textId="52C0F338" w:rsidR="00737142" w:rsidRPr="00361D52" w:rsidRDefault="00361D52" w:rsidP="00361D52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7142" w:rsidRPr="00361D52">
              <w:rPr>
                <w:sz w:val="20"/>
                <w:szCs w:val="20"/>
              </w:rPr>
              <w:t xml:space="preserve">brak jest planowanej/ realizowanej interwencji z programu Fundusze Europejskie na Infrastrukturę Klimat i Środowisko 2021-2027, </w:t>
            </w:r>
          </w:p>
          <w:p w14:paraId="12F0611F" w14:textId="63989EE0" w:rsidR="00737142" w:rsidRPr="00361D52" w:rsidRDefault="00361D52" w:rsidP="00361D52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7142" w:rsidRPr="00361D52">
              <w:rPr>
                <w:sz w:val="20"/>
                <w:szCs w:val="20"/>
              </w:rPr>
              <w:t>projekt uzyska zgodę organu nadzorującego dany obszar chroniony Natura 2000</w:t>
            </w:r>
          </w:p>
          <w:p w14:paraId="2B453C5E" w14:textId="77777777" w:rsidR="00CD0C68" w:rsidRPr="00CD0C68" w:rsidRDefault="00CD0C68" w:rsidP="00CD0C68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 lub</w:t>
            </w:r>
          </w:p>
          <w:p w14:paraId="1A29B506" w14:textId="77777777" w:rsidR="00CD0C68" w:rsidRPr="00CD0C68" w:rsidRDefault="00CD0C68" w:rsidP="00CD0C68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CD0C68">
              <w:rPr>
                <w:rFonts w:cstheme="minorHAnsi"/>
                <w:sz w:val="20"/>
                <w:szCs w:val="20"/>
              </w:rPr>
              <w:t>- obszarach wpisujących się w strukturę korytarzy ekologicznych wg Planu zagospodarowania przestrzeni województwa pomorskiego lub</w:t>
            </w:r>
          </w:p>
          <w:p w14:paraId="4D12569C" w14:textId="77777777" w:rsidR="00CD0C68" w:rsidRPr="00CD0C68" w:rsidRDefault="00CD0C68" w:rsidP="00CD0C68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- obszarach krajobrazów priorytetowych wyznaczonych w audycie krajobrazowym dla województwa pomorskiego - </w:t>
            </w:r>
            <w:r w:rsidRPr="00CD0C68"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539177B0" w14:textId="77777777" w:rsidR="00CD0C68" w:rsidRPr="00CD0C68" w:rsidRDefault="00CD0C68" w:rsidP="00CD0C6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Operacja nie będzie spełniać warunków preferencyjnych lub nieprecyzyjnie odniesiono się do dokumentów z których mają wynikać preferencje - </w:t>
            </w:r>
            <w:r w:rsidRPr="00CD0C68">
              <w:rPr>
                <w:rFonts w:cstheme="minorHAnsi"/>
                <w:b/>
                <w:bCs/>
                <w:sz w:val="20"/>
                <w:szCs w:val="20"/>
              </w:rPr>
              <w:t>0 pkt.</w:t>
            </w:r>
          </w:p>
          <w:p w14:paraId="37DC0F72" w14:textId="0EA96CB0" w:rsidR="006010A2" w:rsidRDefault="00CD0C68" w:rsidP="00CD0C68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CD0C68">
              <w:rPr>
                <w:rFonts w:cstheme="minorHAnsi"/>
                <w:sz w:val="20"/>
                <w:szCs w:val="20"/>
              </w:rPr>
              <w:t>Weryfikacja na podstawie zapisów  wniosku oraz załączników, np.: mapy, zapisów audytu krajobrazowego, kopii uzgodnień w ramach ZIT itp.</w:t>
            </w:r>
          </w:p>
        </w:tc>
      </w:tr>
      <w:tr w:rsidR="006010A2" w14:paraId="6C617BB8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69CCAEF9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6010A2" w14:paraId="2D0E2760" w14:textId="77777777">
        <w:tc>
          <w:tcPr>
            <w:tcW w:w="10207" w:type="dxa"/>
            <w:gridSpan w:val="6"/>
          </w:tcPr>
          <w:p w14:paraId="72D425F2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4FC0A887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0CB04474" w14:textId="77777777">
        <w:tc>
          <w:tcPr>
            <w:tcW w:w="568" w:type="dxa"/>
            <w:tcBorders>
              <w:top w:val="single" w:sz="12" w:space="0" w:color="auto"/>
            </w:tcBorders>
          </w:tcPr>
          <w:p w14:paraId="130949AC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</w:tcBorders>
          </w:tcPr>
          <w:p w14:paraId="665BFD03" w14:textId="7E0FB001" w:rsidR="006010A2" w:rsidRDefault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>Partnerstwo*</w:t>
            </w:r>
          </w:p>
        </w:tc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3028838E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 xml:space="preserve">Preferowane będą projekty, w przygotowanie lub realizację których Wnioskodawca zaangażował lub planuje zaangażować partnerów. Partnerzy mogą reprezentować różne sektory, przy czym zakres zadań każdego z partnerów opisano we wniosku. Dopuszcza się 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>parterów wnoszących wkład osobowy, organizacyjny, techniczny lub finansowy, przy czym koszty finansowe partnerów, nie będą uznane za koszty kwalifikowalne</w:t>
            </w:r>
          </w:p>
          <w:p w14:paraId="1D4BA6F8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a)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ab/>
              <w:t>W realizację operacji nie zaangażowano partnerów lub zakres zadań poszczególnych partnerów nie został wystarczająco/ precyzyjnie opisany - 0 pkt</w:t>
            </w:r>
          </w:p>
          <w:p w14:paraId="7A513D66" w14:textId="00736AEB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b)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ab/>
              <w:t xml:space="preserve">W realizację operacji </w:t>
            </w:r>
            <w:r w:rsidR="00705280" w:rsidRPr="00CD0C68">
              <w:rPr>
                <w:rFonts w:eastAsia="Calibri" w:cstheme="minorHAnsi"/>
                <w:sz w:val="20"/>
                <w:szCs w:val="20"/>
                <w:lang w:eastAsia="pl-PL"/>
              </w:rPr>
              <w:t>zaangażowan</w:t>
            </w:r>
            <w:r w:rsidR="00705280">
              <w:rPr>
                <w:rFonts w:eastAsia="Calibri" w:cstheme="minorHAnsi"/>
                <w:sz w:val="20"/>
                <w:szCs w:val="20"/>
                <w:lang w:eastAsia="pl-PL"/>
              </w:rPr>
              <w:t>o</w:t>
            </w:r>
            <w:r w:rsidR="00705280" w:rsidRPr="00CD0C68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jednego partnera i zakres zadań partnera jest czytelny i jednoznaczny - 1 pkt</w:t>
            </w:r>
          </w:p>
          <w:p w14:paraId="19AD72EF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c)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ab/>
              <w:t>W realizację operacji zaangażowano co najmniej dwóch partnerów i zakres ich zadań jest czytelny i jednoznaczny - 2 Pkt</w:t>
            </w:r>
          </w:p>
          <w:p w14:paraId="2E1EFE7C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d)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ab/>
              <w:t xml:space="preserve">W realizację operacji zaangażowano co najmniej dwóch partnerów , z których jednej jest jednostką naukową i zakres jej zadań jest czytelny i jednoznaczny-3 pkt </w:t>
            </w:r>
          </w:p>
          <w:p w14:paraId="7615B5B5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39E8D8B7" w14:textId="368458A9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Punkty w kryteriach „a”, „b”,</w:t>
            </w:r>
            <w:r w:rsidR="00250F68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”c” i „d” nie sumują się.</w:t>
            </w:r>
          </w:p>
          <w:p w14:paraId="34CEB6FA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Weryfikacja na podstawie zapisów wniosku oraz umowy/ów partnerskiej/</w:t>
            </w:r>
            <w:proofErr w:type="spellStart"/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skich</w:t>
            </w:r>
            <w:proofErr w:type="spellEnd"/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6E8558E5" w14:textId="794E6E22" w:rsidR="006010A2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*Kryterium nie dotyczy partnerstwa wynikającego z art. 39 ust. 1-4 Ustawy z dnia 28 kwietnia 2022 r. o zasadach realizacji zadań finansowanych ze środków europejskich w perspektywie finansowej 2021-2027</w:t>
            </w:r>
          </w:p>
        </w:tc>
      </w:tr>
      <w:tr w:rsidR="006010A2" w14:paraId="3FA45143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613EC1F9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lastRenderedPageBreak/>
              <w:t>Uzasadnienie zgodności z kryterium:</w:t>
            </w:r>
          </w:p>
        </w:tc>
      </w:tr>
      <w:tr w:rsidR="006010A2" w14:paraId="765FAB0D" w14:textId="77777777">
        <w:tc>
          <w:tcPr>
            <w:tcW w:w="10207" w:type="dxa"/>
            <w:gridSpan w:val="6"/>
          </w:tcPr>
          <w:p w14:paraId="1DCE4F15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0EBCA702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57003431" w14:textId="77777777">
        <w:tc>
          <w:tcPr>
            <w:tcW w:w="568" w:type="dxa"/>
            <w:tcBorders>
              <w:top w:val="single" w:sz="12" w:space="0" w:color="auto"/>
            </w:tcBorders>
          </w:tcPr>
          <w:p w14:paraId="4F31FBD2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lang w:eastAsia="pl-PL"/>
              </w:rPr>
              <w:t>3.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</w:tcBorders>
          </w:tcPr>
          <w:p w14:paraId="4B9688EC" w14:textId="2E4D923C" w:rsidR="006010A2" w:rsidRPr="00CD0C68" w:rsidRDefault="00CD0C68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Oddziaływanie na okolice</w:t>
            </w:r>
          </w:p>
        </w:tc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059AE827" w14:textId="77777777" w:rsidR="00CD0C68" w:rsidRPr="00CD0C68" w:rsidRDefault="000644D4" w:rsidP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644D4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 </w:t>
            </w:r>
            <w:r w:rsidR="00CD0C68"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Preferowane będą projekty, które w większym stopniu przyczynią się do określonych w LSR wskaźników, a więc takie w których w promieniu 2 km od granicy siedliska, które podlegało zabiegom ochronnym mieszka co najmniej 4 500 osób wg danych Narodowego Spisu Powszechnego za 2021 r. .</w:t>
            </w:r>
          </w:p>
          <w:p w14:paraId="22C8E39B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a)</w:t>
            </w: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ab/>
              <w:t>Tak - 1 pkt</w:t>
            </w:r>
          </w:p>
          <w:p w14:paraId="0FD07712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b)</w:t>
            </w: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ab/>
              <w:t>Nie, lub Wnioskodawca nie wystarczająco udokumentował zasięg oddziaływania na okolicę - 0 pkt</w:t>
            </w:r>
          </w:p>
          <w:p w14:paraId="39038488" w14:textId="4B74A523" w:rsidR="006010A2" w:rsidRPr="000644D4" w:rsidRDefault="00CD0C68" w:rsidP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Weryfikacja na podstawie zapisów wniosku i danych GUS w zakresie liczby ludności miejscowości statystycznej.</w:t>
            </w:r>
          </w:p>
        </w:tc>
      </w:tr>
      <w:tr w:rsidR="006010A2" w14:paraId="31037520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3DDF0D06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6010A2" w14:paraId="5169363A" w14:textId="77777777">
        <w:tc>
          <w:tcPr>
            <w:tcW w:w="10207" w:type="dxa"/>
            <w:gridSpan w:val="6"/>
          </w:tcPr>
          <w:p w14:paraId="6CB10D36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5F54C07C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7E3BC185" w14:textId="77777777">
        <w:tc>
          <w:tcPr>
            <w:tcW w:w="568" w:type="dxa"/>
            <w:tcBorders>
              <w:top w:val="single" w:sz="12" w:space="0" w:color="auto"/>
            </w:tcBorders>
          </w:tcPr>
          <w:p w14:paraId="4C523F76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lang w:eastAsia="pl-PL"/>
              </w:rPr>
              <w:t>4.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</w:tcBorders>
          </w:tcPr>
          <w:p w14:paraId="0A597D65" w14:textId="69DA1956" w:rsidR="006010A2" w:rsidRDefault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Wpisywanie się projektu w założenia Nowego Europejskiego </w:t>
            </w:r>
            <w:proofErr w:type="spellStart"/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Bauhausu</w:t>
            </w:r>
            <w:proofErr w:type="spellEnd"/>
          </w:p>
        </w:tc>
        <w:tc>
          <w:tcPr>
            <w:tcW w:w="7676" w:type="dxa"/>
            <w:gridSpan w:val="3"/>
            <w:tcBorders>
              <w:top w:val="single" w:sz="12" w:space="0" w:color="auto"/>
            </w:tcBorders>
          </w:tcPr>
          <w:p w14:paraId="148BC187" w14:textId="77777777" w:rsidR="00CD0C68" w:rsidRPr="00CD0C68" w:rsidRDefault="00CD0C68" w:rsidP="00CD0C6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Preferowane są operacje, które poprzez </w:t>
            </w:r>
            <w:proofErr w:type="spellStart"/>
            <w:r w:rsidRPr="00CD0C68">
              <w:rPr>
                <w:rFonts w:cstheme="minorHAnsi"/>
                <w:sz w:val="20"/>
                <w:szCs w:val="20"/>
              </w:rPr>
              <w:t>transdyscyplinarne</w:t>
            </w:r>
            <w:proofErr w:type="spellEnd"/>
            <w:r w:rsidRPr="00CD0C68">
              <w:rPr>
                <w:rFonts w:cstheme="minorHAnsi"/>
                <w:sz w:val="20"/>
                <w:szCs w:val="20"/>
              </w:rPr>
              <w:t xml:space="preserve"> podejście realizują założenia inicjatywy Nowy Europejski </w:t>
            </w:r>
            <w:proofErr w:type="spellStart"/>
            <w:r w:rsidRPr="00CD0C68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CD0C68">
              <w:rPr>
                <w:rFonts w:cstheme="minorHAnsi"/>
                <w:sz w:val="20"/>
                <w:szCs w:val="20"/>
              </w:rPr>
              <w:t>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      </w:r>
          </w:p>
          <w:p w14:paraId="508C0539" w14:textId="77777777" w:rsidR="00CD0C68" w:rsidRPr="00CD0C68" w:rsidRDefault="00CD0C68" w:rsidP="00CD0C68">
            <w:pPr>
              <w:pStyle w:val="Akapitzlist"/>
              <w:numPr>
                <w:ilvl w:val="0"/>
                <w:numId w:val="6"/>
              </w:numPr>
              <w:spacing w:after="120" w:line="278" w:lineRule="auto"/>
              <w:rPr>
                <w:rFonts w:cstheme="minorHAnsi"/>
                <w:sz w:val="20"/>
                <w:szCs w:val="20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Projekt zakłada realizację założeń Nowego Europejskiego </w:t>
            </w:r>
            <w:proofErr w:type="spellStart"/>
            <w:r w:rsidRPr="00CD0C68">
              <w:rPr>
                <w:rFonts w:cstheme="minorHAnsi"/>
                <w:sz w:val="20"/>
                <w:szCs w:val="20"/>
              </w:rPr>
              <w:t>Bauhausu</w:t>
            </w:r>
            <w:proofErr w:type="spellEnd"/>
            <w:r w:rsidRPr="00CD0C68">
              <w:rPr>
                <w:rFonts w:cstheme="minorHAnsi"/>
                <w:sz w:val="20"/>
                <w:szCs w:val="20"/>
              </w:rPr>
              <w:t xml:space="preserve"> poprzez zaplanowanie inwestycji łączącej w sobie zasady zrównoważonego rozwoju, estetyki i włączenia społecznego - </w:t>
            </w:r>
            <w:r w:rsidRPr="00CD0C68"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26B149DA" w14:textId="77777777" w:rsidR="00CD0C68" w:rsidRPr="00CD0C68" w:rsidRDefault="00CD0C68" w:rsidP="00CD0C68">
            <w:pPr>
              <w:pStyle w:val="Akapitzlist"/>
              <w:numPr>
                <w:ilvl w:val="0"/>
                <w:numId w:val="6"/>
              </w:numPr>
              <w:spacing w:after="120" w:line="278" w:lineRule="auto"/>
              <w:rPr>
                <w:rFonts w:cstheme="minorHAnsi"/>
                <w:sz w:val="20"/>
                <w:szCs w:val="20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Projekt nie zakłada realizacji założeń Nowego Europejskiego </w:t>
            </w:r>
            <w:proofErr w:type="spellStart"/>
            <w:r w:rsidRPr="00CD0C68">
              <w:rPr>
                <w:rFonts w:cstheme="minorHAnsi"/>
                <w:sz w:val="20"/>
                <w:szCs w:val="20"/>
              </w:rPr>
              <w:t>Bauhausu</w:t>
            </w:r>
            <w:proofErr w:type="spellEnd"/>
            <w:r w:rsidRPr="00CD0C68">
              <w:rPr>
                <w:rFonts w:cstheme="minorHAnsi"/>
                <w:sz w:val="20"/>
                <w:szCs w:val="20"/>
              </w:rPr>
              <w:t xml:space="preserve"> lub Wnioskodawca nie uzasadnił w jaki sposób jego projekt realizuje te założenia lub uzasadnienie nie ma pokrycia w dokumentacji projektowej – </w:t>
            </w:r>
            <w:r w:rsidRPr="00CD0C68">
              <w:rPr>
                <w:rFonts w:cstheme="minorHAnsi"/>
                <w:b/>
                <w:bCs/>
                <w:sz w:val="20"/>
                <w:szCs w:val="20"/>
              </w:rPr>
              <w:t>0 pkt.</w:t>
            </w:r>
          </w:p>
          <w:p w14:paraId="0589457F" w14:textId="2B333EC4" w:rsidR="006010A2" w:rsidRDefault="00CD0C68" w:rsidP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Weryfikacja na podstawie zapisów wniosku i </w:t>
            </w:r>
            <w:r w:rsidR="00250F68">
              <w:rPr>
                <w:rFonts w:cstheme="minorHAnsi"/>
                <w:sz w:val="20"/>
                <w:szCs w:val="20"/>
              </w:rPr>
              <w:t>Z</w:t>
            </w:r>
            <w:r w:rsidRPr="00CD0C68">
              <w:rPr>
                <w:rFonts w:cstheme="minorHAnsi"/>
                <w:sz w:val="20"/>
                <w:szCs w:val="20"/>
              </w:rPr>
              <w:t>ałącznik</w:t>
            </w:r>
            <w:r w:rsidR="00250F68">
              <w:rPr>
                <w:rFonts w:cstheme="minorHAnsi"/>
                <w:sz w:val="20"/>
                <w:szCs w:val="20"/>
              </w:rPr>
              <w:t>a</w:t>
            </w:r>
            <w:r w:rsidRPr="00CD0C68">
              <w:rPr>
                <w:rFonts w:cstheme="minorHAnsi"/>
                <w:sz w:val="20"/>
                <w:szCs w:val="20"/>
              </w:rPr>
              <w:t xml:space="preserve"> nr 1 do wniosku – Opis wykonalności projektu w ramach Działania </w:t>
            </w:r>
            <w:r w:rsidR="00250F68">
              <w:rPr>
                <w:rFonts w:cstheme="minorHAnsi"/>
                <w:sz w:val="20"/>
                <w:szCs w:val="20"/>
              </w:rPr>
              <w:t>2</w:t>
            </w:r>
            <w:r w:rsidRPr="00CD0C68">
              <w:rPr>
                <w:rFonts w:cstheme="minorHAnsi"/>
                <w:sz w:val="20"/>
                <w:szCs w:val="20"/>
              </w:rPr>
              <w:t>.1</w:t>
            </w:r>
            <w:r w:rsidR="00250F68">
              <w:rPr>
                <w:rFonts w:cstheme="minorHAnsi"/>
                <w:sz w:val="20"/>
                <w:szCs w:val="20"/>
              </w:rPr>
              <w:t>7</w:t>
            </w:r>
            <w:r w:rsidRPr="00CD0C68">
              <w:rPr>
                <w:rFonts w:cstheme="minorHAnsi"/>
                <w:sz w:val="20"/>
                <w:szCs w:val="20"/>
              </w:rPr>
              <w:t xml:space="preserve"> </w:t>
            </w:r>
            <w:r w:rsidR="00250F68">
              <w:rPr>
                <w:rFonts w:cstheme="minorHAnsi"/>
                <w:sz w:val="20"/>
                <w:szCs w:val="20"/>
              </w:rPr>
              <w:t>Różnorodność biologiczna i krajobrazu - RLKS</w:t>
            </w:r>
            <w:r w:rsidRPr="00CD0C68">
              <w:rPr>
                <w:rFonts w:cstheme="minorHAnsi"/>
                <w:sz w:val="20"/>
                <w:szCs w:val="20"/>
              </w:rPr>
              <w:t xml:space="preserve"> oraz  załączników np. ofert ze specyfikacją, projektu  budowlanego, wizualizacji (itp.)</w:t>
            </w:r>
          </w:p>
        </w:tc>
      </w:tr>
      <w:tr w:rsidR="006010A2" w14:paraId="1245E57A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557C07D9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6010A2" w14:paraId="64BD2B74" w14:textId="77777777">
        <w:tc>
          <w:tcPr>
            <w:tcW w:w="10207" w:type="dxa"/>
            <w:gridSpan w:val="6"/>
          </w:tcPr>
          <w:p w14:paraId="1E814467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6029D70B" w14:textId="77777777" w:rsidR="006010A2" w:rsidRDefault="006010A2">
            <w:pPr>
              <w:spacing w:after="0" w:line="240" w:lineRule="auto"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402BA09B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2672D372" w14:textId="77777777">
        <w:tc>
          <w:tcPr>
            <w:tcW w:w="568" w:type="dxa"/>
            <w:tcBorders>
              <w:top w:val="single" w:sz="12" w:space="0" w:color="auto"/>
            </w:tcBorders>
          </w:tcPr>
          <w:p w14:paraId="4838F67A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lang w:eastAsia="pl-PL"/>
              </w:rPr>
              <w:lastRenderedPageBreak/>
              <w:t>5.</w:t>
            </w:r>
          </w:p>
        </w:tc>
        <w:tc>
          <w:tcPr>
            <w:tcW w:w="1939" w:type="dxa"/>
            <w:tcBorders>
              <w:top w:val="single" w:sz="12" w:space="0" w:color="auto"/>
            </w:tcBorders>
          </w:tcPr>
          <w:p w14:paraId="4C549164" w14:textId="77777777" w:rsidR="006010A2" w:rsidRDefault="003A2BD9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Wpływ realizowanej operacji na promocję Stowarzyszenia „Bursztynowy Pasaż” (FEP)</w:t>
            </w:r>
          </w:p>
        </w:tc>
        <w:tc>
          <w:tcPr>
            <w:tcW w:w="7700" w:type="dxa"/>
            <w:gridSpan w:val="4"/>
            <w:tcBorders>
              <w:top w:val="single" w:sz="12" w:space="0" w:color="auto"/>
            </w:tcBorders>
          </w:tcPr>
          <w:p w14:paraId="635A98D2" w14:textId="67FBA1AB" w:rsidR="006010A2" w:rsidRDefault="003A2B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Preferowane są operacje, które poza wypełnieniem obowiązków wynikającym z Księgi Tożsamości Wizualnej marki Fundusze Europejskie </w:t>
            </w:r>
            <w:r w:rsidR="00250F68">
              <w:rPr>
                <w:rFonts w:cstheme="minorHAnsi"/>
                <w:sz w:val="20"/>
                <w:szCs w:val="20"/>
              </w:rPr>
              <w:t>2021-2027</w:t>
            </w:r>
            <w:r>
              <w:rPr>
                <w:rFonts w:cstheme="minorHAnsi"/>
                <w:sz w:val="20"/>
                <w:szCs w:val="20"/>
              </w:rPr>
              <w:t xml:space="preserve"> przyczyniają się do promocji Stowarzyszenia „Bursztynowy Pasaż” poprzez deklarację: </w:t>
            </w:r>
          </w:p>
          <w:p w14:paraId="25A594EB" w14:textId="77777777" w:rsidR="006010A2" w:rsidRDefault="003A2BD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10" w:history="1">
              <w:r>
                <w:rPr>
                  <w:rFonts w:cstheme="minorHAnsi"/>
                  <w:color w:val="0563C1" w:themeColor="hyperlink"/>
                  <w:sz w:val="20"/>
                  <w:szCs w:val="20"/>
                  <w:u w:val="single"/>
                </w:rPr>
                <w:t>www.bursztynowypasaz.pl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fanpage’u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LGD na Facebook https://www.facebook.com/bursztynowypasaz -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5C4ED309" w14:textId="77777777" w:rsidR="006010A2" w:rsidRDefault="003A2BD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Wnioskodawca nie deklaruje promocji Stowarzyszenia w żaden z wymienionych sposobów -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  <w:p w14:paraId="5702EE0A" w14:textId="77777777" w:rsidR="006010A2" w:rsidRDefault="006010A2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4600B415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1E267FC7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6010A2" w14:paraId="006CBE12" w14:textId="77777777">
        <w:tc>
          <w:tcPr>
            <w:tcW w:w="10207" w:type="dxa"/>
            <w:gridSpan w:val="6"/>
            <w:tcBorders>
              <w:bottom w:val="single" w:sz="12" w:space="0" w:color="auto"/>
            </w:tcBorders>
          </w:tcPr>
          <w:p w14:paraId="24096BB6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1875F60B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</w:tbl>
    <w:p w14:paraId="66C4633F" w14:textId="77777777" w:rsidR="006010A2" w:rsidRDefault="006010A2">
      <w:pPr>
        <w:spacing w:after="0"/>
      </w:pPr>
    </w:p>
    <w:sectPr w:rsidR="006010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A02B" w14:textId="77777777" w:rsidR="008A694F" w:rsidRDefault="008A694F">
      <w:pPr>
        <w:spacing w:line="240" w:lineRule="auto"/>
      </w:pPr>
      <w:r>
        <w:separator/>
      </w:r>
    </w:p>
  </w:endnote>
  <w:endnote w:type="continuationSeparator" w:id="0">
    <w:p w14:paraId="7DC56092" w14:textId="77777777" w:rsidR="008A694F" w:rsidRDefault="008A6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7AD3" w14:textId="77777777" w:rsidR="006010A2" w:rsidRDefault="006010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93D7" w14:textId="77777777" w:rsidR="006010A2" w:rsidRDefault="003A2BD9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E5E7B2E" wp14:editId="2A8E628D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245"/>
          <wp:effectExtent l="0" t="0" r="0" b="0"/>
          <wp:wrapNone/>
          <wp:docPr id="176597685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88A4" w14:textId="77777777" w:rsidR="006010A2" w:rsidRDefault="003A2BD9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3A0B86C" wp14:editId="38786000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E253F" wp14:editId="2E57BDD3">
              <wp:simplePos x="0" y="0"/>
              <wp:positionH relativeFrom="page">
                <wp:posOffset>193040</wp:posOffset>
              </wp:positionH>
              <wp:positionV relativeFrom="paragraph">
                <wp:posOffset>9843135</wp:posOffset>
              </wp:positionV>
              <wp:extent cx="7174230" cy="0"/>
              <wp:effectExtent l="0" t="0" r="0" b="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15.2pt;margin-top:775.05pt;height:0pt;width:564.9pt;mso-position-horizontal-relative:page;z-index:251663360;mso-width-relative:page;mso-height-relative:page;" filled="f" stroked="t" coordsize="21600,21600" o:gfxdata="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fVQ&#10;PdUAAAANAQAADwAAAAAAAAABACAAAAAiAAAAZHJzL2Rvd25yZXYueG1sUEsBAhQAFAAAAAgAh07i&#10;QNdld5HsAQAA1AMAAA4AAAAAAAAAAQAgAAAAJAEAAGRycy9lMm9Eb2MueG1sUEsFBgAAAAAGAAYA&#10;WQEAAIIFAAAAAA==&#10;">
              <v:fill on="f" focussize="0,0"/>
              <v:stroke weight="0.2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1A1C9E" wp14:editId="3FC8D8D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D68BAE2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1A1C9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WDAAIAAN4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" stroked="f">
              <v:textbox style="mso-fit-shape-to-text:t">
                <w:txbxContent>
                  <w:p w14:paraId="1D68BAE2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33FBFD" wp14:editId="4056D5C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4088BF7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33FBFD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xAgIAAOU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" stroked="f">
              <v:textbox style="mso-fit-shape-to-text:t">
                <w:txbxContent>
                  <w:p w14:paraId="14088BF7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E531378" wp14:editId="341ED1F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D48EDEB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53137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" stroked="f">
              <v:textbox style="mso-fit-shape-to-text:t">
                <w:txbxContent>
                  <w:p w14:paraId="1D48EDEB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A813" w14:textId="77777777" w:rsidR="008A694F" w:rsidRDefault="008A694F">
      <w:pPr>
        <w:spacing w:after="0"/>
      </w:pPr>
      <w:r>
        <w:separator/>
      </w:r>
    </w:p>
  </w:footnote>
  <w:footnote w:type="continuationSeparator" w:id="0">
    <w:p w14:paraId="18A27D58" w14:textId="77777777" w:rsidR="008A694F" w:rsidRDefault="008A694F">
      <w:pPr>
        <w:spacing w:after="0"/>
      </w:pPr>
      <w:r>
        <w:continuationSeparator/>
      </w:r>
    </w:p>
  </w:footnote>
  <w:footnote w:id="1">
    <w:p w14:paraId="2ACAAA58" w14:textId="77777777" w:rsidR="00737142" w:rsidRPr="00586888" w:rsidRDefault="00737142" w:rsidP="00737142">
      <w:pPr>
        <w:pStyle w:val="Tekstprzypisudolnego"/>
      </w:pPr>
      <w:r w:rsidRPr="00586888">
        <w:rPr>
          <w:rStyle w:val="Odwoanieprzypisudolnego"/>
        </w:rPr>
        <w:footnoteRef/>
      </w:r>
      <w:r w:rsidRPr="00586888">
        <w:t xml:space="preserve"> </w:t>
      </w:r>
      <w:hyperlink r:id="rId1" w:history="1">
        <w:r w:rsidRPr="00586888">
          <w:rPr>
            <w:rStyle w:val="Hipercze"/>
          </w:rPr>
          <w:t>https://www.gov.pl/web/gdos/priorytetowe-ramy-dzialan-paf-dla-sieci-natura-2000-w-polsce-na-lata-20212027</w:t>
        </w:r>
      </w:hyperlink>
    </w:p>
    <w:p w14:paraId="3BF5C1C5" w14:textId="77777777" w:rsidR="00737142" w:rsidRDefault="00737142" w:rsidP="0073714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24D5" w14:textId="77777777" w:rsidR="006010A2" w:rsidRDefault="006010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46E9" w14:textId="77777777" w:rsidR="006010A2" w:rsidRDefault="006010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0069" w14:textId="77777777" w:rsidR="006010A2" w:rsidRDefault="003A2BD9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43E13" wp14:editId="4C410E90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A86"/>
    <w:multiLevelType w:val="multilevel"/>
    <w:tmpl w:val="0EAF7A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E27F6"/>
    <w:multiLevelType w:val="multilevel"/>
    <w:tmpl w:val="2F8E27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4F67"/>
    <w:multiLevelType w:val="hybridMultilevel"/>
    <w:tmpl w:val="5F02288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495938"/>
    <w:multiLevelType w:val="multilevel"/>
    <w:tmpl w:val="414959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672BD"/>
    <w:multiLevelType w:val="multilevel"/>
    <w:tmpl w:val="7EF672BD"/>
    <w:lvl w:ilvl="0">
      <w:start w:val="1"/>
      <w:numFmt w:val="lowerLetter"/>
      <w:lvlText w:val="%1)"/>
      <w:lvlJc w:val="left"/>
      <w:pPr>
        <w:ind w:left="9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9" w:hanging="360"/>
      </w:pPr>
    </w:lvl>
    <w:lvl w:ilvl="2">
      <w:start w:val="1"/>
      <w:numFmt w:val="lowerRoman"/>
      <w:lvlText w:val="%3."/>
      <w:lvlJc w:val="right"/>
      <w:pPr>
        <w:ind w:left="2399" w:hanging="180"/>
      </w:pPr>
    </w:lvl>
    <w:lvl w:ilvl="3">
      <w:start w:val="1"/>
      <w:numFmt w:val="decimal"/>
      <w:lvlText w:val="%4."/>
      <w:lvlJc w:val="left"/>
      <w:pPr>
        <w:ind w:left="3119" w:hanging="360"/>
      </w:pPr>
    </w:lvl>
    <w:lvl w:ilvl="4">
      <w:start w:val="1"/>
      <w:numFmt w:val="lowerLetter"/>
      <w:lvlText w:val="%5."/>
      <w:lvlJc w:val="left"/>
      <w:pPr>
        <w:ind w:left="3839" w:hanging="360"/>
      </w:pPr>
    </w:lvl>
    <w:lvl w:ilvl="5">
      <w:start w:val="1"/>
      <w:numFmt w:val="lowerRoman"/>
      <w:lvlText w:val="%6."/>
      <w:lvlJc w:val="right"/>
      <w:pPr>
        <w:ind w:left="4559" w:hanging="180"/>
      </w:pPr>
    </w:lvl>
    <w:lvl w:ilvl="6">
      <w:start w:val="1"/>
      <w:numFmt w:val="decimal"/>
      <w:lvlText w:val="%7."/>
      <w:lvlJc w:val="left"/>
      <w:pPr>
        <w:ind w:left="5279" w:hanging="360"/>
      </w:pPr>
    </w:lvl>
    <w:lvl w:ilvl="7">
      <w:start w:val="1"/>
      <w:numFmt w:val="lowerLetter"/>
      <w:lvlText w:val="%8."/>
      <w:lvlJc w:val="left"/>
      <w:pPr>
        <w:ind w:left="5999" w:hanging="360"/>
      </w:pPr>
    </w:lvl>
    <w:lvl w:ilvl="8">
      <w:start w:val="1"/>
      <w:numFmt w:val="lowerRoman"/>
      <w:lvlText w:val="%9."/>
      <w:lvlJc w:val="right"/>
      <w:pPr>
        <w:ind w:left="6719" w:hanging="180"/>
      </w:pPr>
    </w:lvl>
  </w:abstractNum>
  <w:num w:numId="1" w16cid:durableId="1497919818">
    <w:abstractNumId w:val="4"/>
  </w:num>
  <w:num w:numId="2" w16cid:durableId="1058164655">
    <w:abstractNumId w:val="0"/>
  </w:num>
  <w:num w:numId="3" w16cid:durableId="1881092168">
    <w:abstractNumId w:val="7"/>
  </w:num>
  <w:num w:numId="4" w16cid:durableId="543643880">
    <w:abstractNumId w:val="1"/>
  </w:num>
  <w:num w:numId="5" w16cid:durableId="3422481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934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204906">
    <w:abstractNumId w:val="3"/>
  </w:num>
  <w:num w:numId="8" w16cid:durableId="163013813">
    <w:abstractNumId w:val="2"/>
  </w:num>
  <w:num w:numId="9" w16cid:durableId="952128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076770F-FC24-4F08-970B-BAF6453C2DBE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44D4"/>
    <w:rsid w:val="00065838"/>
    <w:rsid w:val="00070801"/>
    <w:rsid w:val="00072947"/>
    <w:rsid w:val="00073991"/>
    <w:rsid w:val="00082B3E"/>
    <w:rsid w:val="000938BB"/>
    <w:rsid w:val="000975BB"/>
    <w:rsid w:val="000A2A78"/>
    <w:rsid w:val="000A5046"/>
    <w:rsid w:val="000B7E49"/>
    <w:rsid w:val="000C25FD"/>
    <w:rsid w:val="000C76A4"/>
    <w:rsid w:val="000D0ED3"/>
    <w:rsid w:val="000D3430"/>
    <w:rsid w:val="000D485E"/>
    <w:rsid w:val="000E0209"/>
    <w:rsid w:val="000F05CB"/>
    <w:rsid w:val="000F2024"/>
    <w:rsid w:val="00100FFF"/>
    <w:rsid w:val="00103F3F"/>
    <w:rsid w:val="00112E27"/>
    <w:rsid w:val="00117BFC"/>
    <w:rsid w:val="001220A4"/>
    <w:rsid w:val="00127210"/>
    <w:rsid w:val="001339C6"/>
    <w:rsid w:val="00134502"/>
    <w:rsid w:val="00137179"/>
    <w:rsid w:val="001374C6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443B2"/>
    <w:rsid w:val="00250F68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1D52"/>
    <w:rsid w:val="003628E0"/>
    <w:rsid w:val="00385D3F"/>
    <w:rsid w:val="00387BC9"/>
    <w:rsid w:val="00394CEA"/>
    <w:rsid w:val="00394E76"/>
    <w:rsid w:val="00395345"/>
    <w:rsid w:val="00395679"/>
    <w:rsid w:val="00397321"/>
    <w:rsid w:val="003A2BD9"/>
    <w:rsid w:val="003A6A97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3E7366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A4D5F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562B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010A2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05280"/>
    <w:rsid w:val="007150B3"/>
    <w:rsid w:val="00716064"/>
    <w:rsid w:val="00720952"/>
    <w:rsid w:val="00730EFE"/>
    <w:rsid w:val="00733888"/>
    <w:rsid w:val="00737142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A694F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6BFA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3FDD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0C6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2169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63AB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C12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7B52"/>
  <w15:docId w15:val="{0BFFF8B7-4EF3-4E16-9B2C-061B75F3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Poprawka">
    <w:name w:val="Revision"/>
    <w:hidden/>
    <w:uiPriority w:val="99"/>
    <w:unhideWhenUsed/>
    <w:rsid w:val="003A2BD9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CD0C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bursztynowypasa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C7AF743-3148-48F9-A00F-80060907F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6770F-FC24-4F08-970B-BAF6453C2DB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Emilia Waśkowska</cp:lastModifiedBy>
  <cp:revision>2</cp:revision>
  <cp:lastPrinted>2023-03-07T07:57:00Z</cp:lastPrinted>
  <dcterms:created xsi:type="dcterms:W3CDTF">2025-11-17T09:30:00Z</dcterms:created>
  <dcterms:modified xsi:type="dcterms:W3CDTF">2025-11-17T09:30:00Z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4E7A7AB0ECFC44E1B7CF0420E0366ABA_12</vt:lpwstr>
  </property>
</Properties>
</file>