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5814F" w14:textId="356D8E97" w:rsidR="000375FC" w:rsidRPr="000375FC" w:rsidRDefault="000375FC" w:rsidP="00755DA9">
      <w:pPr>
        <w:spacing w:after="0" w:line="256" w:lineRule="auto"/>
        <w:jc w:val="right"/>
        <w:rPr>
          <w:rFonts w:ascii="Calibri" w:eastAsia="Calibri" w:hAnsi="Calibri" w:cs="Times New Roman"/>
          <w:b/>
          <w:bCs/>
        </w:rPr>
      </w:pPr>
      <w:r w:rsidRPr="000375FC">
        <w:rPr>
          <w:rFonts w:ascii="Calibri" w:eastAsia="Calibri" w:hAnsi="Calibri" w:cs="Times New Roman"/>
          <w:b/>
          <w:bCs/>
          <w:sz w:val="28"/>
          <w:szCs w:val="28"/>
        </w:rPr>
        <w:tab/>
      </w:r>
      <w:r w:rsidRPr="000375FC">
        <w:rPr>
          <w:rFonts w:ascii="Calibri" w:eastAsia="Calibri" w:hAnsi="Calibri" w:cs="Times New Roman"/>
          <w:b/>
          <w:bCs/>
          <w:sz w:val="28"/>
          <w:szCs w:val="28"/>
        </w:rPr>
        <w:tab/>
      </w:r>
      <w:r w:rsidRPr="000375FC">
        <w:rPr>
          <w:rFonts w:ascii="Calibri" w:eastAsia="Calibri" w:hAnsi="Calibri" w:cs="Times New Roman"/>
          <w:b/>
          <w:bCs/>
          <w:sz w:val="28"/>
          <w:szCs w:val="28"/>
        </w:rPr>
        <w:tab/>
      </w:r>
      <w:r w:rsidRPr="000375FC">
        <w:rPr>
          <w:rFonts w:ascii="Calibri" w:eastAsia="Calibri" w:hAnsi="Calibri" w:cs="Times New Roman"/>
          <w:b/>
          <w:bCs/>
          <w:sz w:val="28"/>
          <w:szCs w:val="28"/>
        </w:rPr>
        <w:tab/>
      </w:r>
      <w:r w:rsidRPr="000375FC">
        <w:rPr>
          <w:rFonts w:ascii="Calibri" w:eastAsia="Calibri" w:hAnsi="Calibri" w:cs="Times New Roman"/>
          <w:b/>
          <w:bCs/>
          <w:sz w:val="28"/>
          <w:szCs w:val="28"/>
        </w:rPr>
        <w:tab/>
      </w:r>
      <w:r w:rsidRPr="000375FC">
        <w:rPr>
          <w:rFonts w:ascii="Calibri" w:eastAsia="Calibri" w:hAnsi="Calibri" w:cs="Times New Roman"/>
          <w:b/>
          <w:bCs/>
          <w:sz w:val="28"/>
          <w:szCs w:val="28"/>
        </w:rPr>
        <w:tab/>
      </w:r>
      <w:r w:rsidRPr="000375FC">
        <w:rPr>
          <w:rFonts w:ascii="Calibri" w:eastAsia="Calibri" w:hAnsi="Calibri" w:cs="Times New Roman"/>
          <w:b/>
          <w:bCs/>
          <w:sz w:val="28"/>
          <w:szCs w:val="28"/>
        </w:rPr>
        <w:tab/>
      </w:r>
    </w:p>
    <w:p w14:paraId="4868267D" w14:textId="0BB6525B" w:rsidR="00B763C2" w:rsidRPr="008558C1" w:rsidRDefault="00B763C2" w:rsidP="00A655D1">
      <w:pPr>
        <w:spacing w:line="256" w:lineRule="auto"/>
        <w:jc w:val="right"/>
        <w:rPr>
          <w:rFonts w:ascii="Calibri" w:eastAsia="Calibri" w:hAnsi="Calibri" w:cs="Times New Roman"/>
          <w:b/>
          <w:bCs/>
          <w:color w:val="C00000"/>
          <w:sz w:val="22"/>
          <w:szCs w:val="22"/>
        </w:rPr>
      </w:pPr>
      <w:r>
        <w:rPr>
          <w:rFonts w:ascii="Calibri" w:eastAsia="Calibri" w:hAnsi="Calibri" w:cs="Times New Roman"/>
          <w:b/>
          <w:bCs/>
          <w:sz w:val="22"/>
          <w:szCs w:val="22"/>
        </w:rPr>
        <w:tab/>
      </w:r>
      <w:r>
        <w:rPr>
          <w:rFonts w:ascii="Calibri" w:eastAsia="Calibri" w:hAnsi="Calibri" w:cs="Times New Roman"/>
          <w:b/>
          <w:bCs/>
          <w:sz w:val="22"/>
          <w:szCs w:val="22"/>
        </w:rPr>
        <w:tab/>
      </w:r>
      <w:r>
        <w:rPr>
          <w:rFonts w:ascii="Calibri" w:eastAsia="Calibri" w:hAnsi="Calibri" w:cs="Times New Roman"/>
          <w:b/>
          <w:bCs/>
          <w:sz w:val="22"/>
          <w:szCs w:val="22"/>
        </w:rPr>
        <w:tab/>
      </w:r>
      <w:r>
        <w:rPr>
          <w:rFonts w:ascii="Calibri" w:eastAsia="Calibri" w:hAnsi="Calibri" w:cs="Times New Roman"/>
          <w:b/>
          <w:bCs/>
          <w:sz w:val="22"/>
          <w:szCs w:val="22"/>
        </w:rPr>
        <w:tab/>
      </w:r>
      <w:r>
        <w:rPr>
          <w:rFonts w:ascii="Calibri" w:eastAsia="Calibri" w:hAnsi="Calibri" w:cs="Times New Roman"/>
          <w:b/>
          <w:bCs/>
          <w:sz w:val="22"/>
          <w:szCs w:val="22"/>
        </w:rPr>
        <w:tab/>
      </w:r>
      <w:r>
        <w:rPr>
          <w:rFonts w:ascii="Calibri" w:eastAsia="Calibri" w:hAnsi="Calibri" w:cs="Times New Roman"/>
          <w:b/>
          <w:bCs/>
          <w:sz w:val="22"/>
          <w:szCs w:val="22"/>
        </w:rPr>
        <w:tab/>
      </w:r>
      <w:r>
        <w:rPr>
          <w:rFonts w:ascii="Calibri" w:eastAsia="Calibri" w:hAnsi="Calibri" w:cs="Times New Roman"/>
          <w:b/>
          <w:bCs/>
          <w:sz w:val="22"/>
          <w:szCs w:val="22"/>
        </w:rPr>
        <w:tab/>
      </w:r>
      <w:r>
        <w:rPr>
          <w:rFonts w:ascii="Calibri" w:eastAsia="Calibri" w:hAnsi="Calibri" w:cs="Times New Roman"/>
          <w:b/>
          <w:bCs/>
          <w:sz w:val="22"/>
          <w:szCs w:val="22"/>
        </w:rPr>
        <w:tab/>
      </w:r>
      <w:r>
        <w:rPr>
          <w:rFonts w:ascii="Calibri" w:eastAsia="Calibri" w:hAnsi="Calibri" w:cs="Times New Roman"/>
          <w:b/>
          <w:bCs/>
          <w:sz w:val="22"/>
          <w:szCs w:val="22"/>
        </w:rPr>
        <w:tab/>
      </w:r>
      <w:r>
        <w:rPr>
          <w:rFonts w:ascii="Calibri" w:eastAsia="Calibri" w:hAnsi="Calibri" w:cs="Times New Roman"/>
          <w:b/>
          <w:bCs/>
          <w:sz w:val="22"/>
          <w:szCs w:val="22"/>
        </w:rPr>
        <w:tab/>
      </w:r>
      <w:r w:rsidRPr="008558C1">
        <w:rPr>
          <w:rFonts w:ascii="Calibri" w:eastAsia="Calibri" w:hAnsi="Calibri" w:cs="Times New Roman"/>
          <w:b/>
          <w:bCs/>
          <w:sz w:val="22"/>
          <w:szCs w:val="22"/>
        </w:rPr>
        <w:t xml:space="preserve">Zał. </w:t>
      </w:r>
      <w:r w:rsidR="008558C1" w:rsidRPr="008558C1">
        <w:rPr>
          <w:rFonts w:ascii="Calibri" w:eastAsia="Calibri" w:hAnsi="Calibri" w:cs="Times New Roman"/>
          <w:b/>
          <w:bCs/>
          <w:sz w:val="22"/>
          <w:szCs w:val="22"/>
        </w:rPr>
        <w:t xml:space="preserve">19 </w:t>
      </w:r>
      <w:r w:rsidR="006E1B7D" w:rsidRPr="008558C1">
        <w:rPr>
          <w:rFonts w:ascii="Calibri" w:eastAsia="Calibri" w:hAnsi="Calibri" w:cs="Times New Roman"/>
          <w:b/>
          <w:bCs/>
          <w:sz w:val="22"/>
          <w:szCs w:val="22"/>
        </w:rPr>
        <w:t>do WoPP:</w:t>
      </w:r>
      <w:r w:rsidRPr="008558C1">
        <w:rPr>
          <w:rFonts w:ascii="Calibri" w:eastAsia="Calibri" w:hAnsi="Calibri" w:cs="Times New Roman"/>
          <w:b/>
          <w:bCs/>
          <w:sz w:val="22"/>
          <w:szCs w:val="22"/>
        </w:rPr>
        <w:t xml:space="preserve"> Uzasadnienie zgodności z kryteriami wyboru</w:t>
      </w:r>
    </w:p>
    <w:p w14:paraId="0F7377A4" w14:textId="77777777" w:rsidR="006E1B7D" w:rsidRPr="008E2055" w:rsidRDefault="006E1B7D" w:rsidP="005B5071">
      <w:pPr>
        <w:spacing w:line="256" w:lineRule="auto"/>
        <w:rPr>
          <w:rFonts w:ascii="Calibri" w:eastAsia="Calibri" w:hAnsi="Calibri" w:cs="Times New Roman"/>
          <w:b/>
          <w:bCs/>
          <w:sz w:val="22"/>
          <w:szCs w:val="22"/>
        </w:rPr>
      </w:pPr>
      <w:r>
        <w:rPr>
          <w:rFonts w:ascii="Calibri" w:eastAsia="Calibri" w:hAnsi="Calibri" w:cs="Times New Roman"/>
          <w:b/>
          <w:bCs/>
          <w:sz w:val="22"/>
          <w:szCs w:val="22"/>
        </w:rPr>
        <w:t xml:space="preserve">Przedsięwzięcie LSR </w:t>
      </w:r>
      <w:r w:rsidRPr="008E2055">
        <w:rPr>
          <w:rFonts w:ascii="Calibri" w:eastAsia="Calibri" w:hAnsi="Calibri" w:cs="Times New Roman"/>
          <w:b/>
          <w:bCs/>
          <w:sz w:val="22"/>
          <w:szCs w:val="22"/>
        </w:rPr>
        <w:t>2.</w:t>
      </w:r>
      <w:r>
        <w:rPr>
          <w:rFonts w:ascii="Calibri" w:eastAsia="Calibri" w:hAnsi="Calibri" w:cs="Times New Roman"/>
          <w:b/>
          <w:bCs/>
          <w:sz w:val="22"/>
          <w:szCs w:val="22"/>
        </w:rPr>
        <w:t xml:space="preserve">5 </w:t>
      </w:r>
      <w:r w:rsidRPr="00A722D4">
        <w:rPr>
          <w:rFonts w:ascii="Calibri" w:eastAsia="Calibri" w:hAnsi="Calibri" w:cs="Times New Roman"/>
          <w:b/>
          <w:bCs/>
          <w:sz w:val="22"/>
          <w:szCs w:val="22"/>
        </w:rPr>
        <w:t>Rozwój usług agroturystycznych i gospodarstw edukacyjnych</w:t>
      </w:r>
    </w:p>
    <w:p w14:paraId="5BC1771D" w14:textId="1D6E1A73" w:rsidR="006E1B7D" w:rsidRPr="00BA1B03" w:rsidRDefault="000A6D00" w:rsidP="006E1B7D">
      <w:pPr>
        <w:spacing w:line="256" w:lineRule="auto"/>
        <w:rPr>
          <w:rFonts w:ascii="Calibri" w:eastAsia="Calibri" w:hAnsi="Calibri" w:cs="Times New Roman"/>
          <w:b/>
          <w:bCs/>
          <w:color w:val="C00000"/>
          <w:sz w:val="28"/>
          <w:szCs w:val="28"/>
        </w:rPr>
      </w:pPr>
      <w:r>
        <w:rPr>
          <w:rFonts w:ascii="Calibri" w:eastAsia="Calibri" w:hAnsi="Calibri" w:cs="Times New Roman"/>
          <w:b/>
          <w:bCs/>
          <w:color w:val="C00000"/>
          <w:sz w:val="28"/>
          <w:szCs w:val="28"/>
        </w:rPr>
        <w:t>ROZWÓJ</w:t>
      </w:r>
      <w:r w:rsidR="006E1B7D" w:rsidRPr="00BA1B03">
        <w:rPr>
          <w:rFonts w:ascii="Calibri" w:eastAsia="Calibri" w:hAnsi="Calibri" w:cs="Times New Roman"/>
          <w:b/>
          <w:bCs/>
          <w:color w:val="C00000"/>
          <w:sz w:val="28"/>
          <w:szCs w:val="28"/>
        </w:rPr>
        <w:t xml:space="preserve"> gospodarstw agroturystycznych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86"/>
        <w:gridCol w:w="18"/>
        <w:gridCol w:w="1964"/>
        <w:gridCol w:w="52"/>
        <w:gridCol w:w="5808"/>
        <w:gridCol w:w="31"/>
        <w:gridCol w:w="5635"/>
      </w:tblGrid>
      <w:tr w:rsidR="005F4CFA" w:rsidRPr="008E2055" w14:paraId="1AFACAA8" w14:textId="77777777" w:rsidTr="008E2055">
        <w:tc>
          <w:tcPr>
            <w:tcW w:w="13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65A58C0D" w14:textId="33EB5A59" w:rsidR="005F4CFA" w:rsidRPr="00B763C2" w:rsidRDefault="005F4CFA" w:rsidP="00F853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Kryteria dostępowe (dodatkowe)</w:t>
            </w:r>
          </w:p>
        </w:tc>
      </w:tr>
      <w:tr w:rsidR="005F4CFA" w:rsidRPr="008E2055" w14:paraId="25AB6A31" w14:textId="571FBE9C" w:rsidTr="002F0949"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3D5325" w14:textId="20834F7A" w:rsidR="005F4CFA" w:rsidRPr="00B763C2" w:rsidRDefault="005F4CFA" w:rsidP="005F4C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7FE4832" w14:textId="6A80B747" w:rsidR="005F4CFA" w:rsidRPr="00B763C2" w:rsidRDefault="005F4CFA" w:rsidP="005F4C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CA225E4" w14:textId="73093AE1" w:rsidR="005F4CFA" w:rsidRPr="00B763C2" w:rsidRDefault="005F4CFA" w:rsidP="005F4C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Opis kryterium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7E042AE" w14:textId="487402D2" w:rsidR="005F4CFA" w:rsidRPr="00B763C2" w:rsidRDefault="005F4CFA" w:rsidP="005F4C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Uzasadnienie</w:t>
            </w:r>
          </w:p>
        </w:tc>
      </w:tr>
      <w:tr w:rsidR="005F4CFA" w:rsidRPr="008E2055" w14:paraId="3AD4ACC0" w14:textId="6DEC7CD9" w:rsidTr="006F59E1"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8A528" w14:textId="688CD1B6" w:rsidR="005F4CFA" w:rsidRPr="00B763C2" w:rsidRDefault="005F4CFA" w:rsidP="005F4C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26B8F" w14:textId="43AA0FB5" w:rsidR="005F4CFA" w:rsidRPr="00B763C2" w:rsidRDefault="005F4CFA" w:rsidP="005F4CFA">
            <w:pPr>
              <w:rPr>
                <w:b/>
                <w:bCs/>
                <w:sz w:val="20"/>
                <w:szCs w:val="20"/>
              </w:rPr>
            </w:pPr>
            <w:r>
              <w:t xml:space="preserve">Realizacja wskaźników 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DF0" w14:textId="77777777" w:rsidR="005F4CFA" w:rsidRDefault="005F4CFA" w:rsidP="005F4CFA">
            <w:r>
              <w:t xml:space="preserve">Wnioskodawca w ramach operacji zwiększa o co najmniej 1 jednostkę wartość wskaźnika rezultatu. </w:t>
            </w:r>
          </w:p>
          <w:p w14:paraId="466B9290" w14:textId="77777777" w:rsidR="005F4CFA" w:rsidRDefault="005F4CFA" w:rsidP="005F4CFA">
            <w:r>
              <w:t xml:space="preserve">Czy projekt prowadzi do osiągnięcia wskaźnika rezultatu: </w:t>
            </w:r>
          </w:p>
          <w:p w14:paraId="27E27A40" w14:textId="77777777" w:rsidR="005F4CFA" w:rsidRDefault="005F4CFA" w:rsidP="005F4CFA">
            <w:pPr>
              <w:ind w:left="720"/>
              <w:contextualSpacing/>
            </w:pPr>
            <w:r>
              <w:t>- rozwój gospodarki wiejskiej: liczba przedsiębiorstw wiejskich, w tym przedsiębiorstw zajmujących się biogospodarką, rozwiniętych dzięki wsparciu w ramach WPR</w:t>
            </w:r>
          </w:p>
          <w:p w14:paraId="3678BE38" w14:textId="05CE0125" w:rsidR="005F4CFA" w:rsidRDefault="005F4CFA" w:rsidP="005F4CFA"/>
          <w:p w14:paraId="4471E40B" w14:textId="5126436F" w:rsidR="005F4CFA" w:rsidRPr="00B763C2" w:rsidRDefault="005F4CFA" w:rsidP="005F4CFA">
            <w:pPr>
              <w:rPr>
                <w:b/>
                <w:bCs/>
                <w:sz w:val="20"/>
                <w:szCs w:val="20"/>
              </w:rPr>
            </w:pPr>
            <w:r>
              <w:t>Weryfikacja przez LGD na podstawie zapisów wniosku o przyznanie pomocy.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E905D" w14:textId="77777777" w:rsidR="005F4CFA" w:rsidRPr="00B763C2" w:rsidRDefault="005F4CFA" w:rsidP="005F4CF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F4CFA" w:rsidRPr="008E2055" w14:paraId="2B60C93B" w14:textId="4DD7C62F" w:rsidTr="006F59E1"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40497" w14:textId="7D561D83" w:rsidR="005F4CFA" w:rsidRPr="00B763C2" w:rsidRDefault="005F4CFA" w:rsidP="005F4C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6A63E" w14:textId="43F5D20A" w:rsidR="005F4CFA" w:rsidRPr="00B763C2" w:rsidRDefault="005F4CFA" w:rsidP="005F4CFA">
            <w:pPr>
              <w:rPr>
                <w:b/>
                <w:bCs/>
                <w:sz w:val="20"/>
                <w:szCs w:val="20"/>
              </w:rPr>
            </w:pPr>
            <w:r>
              <w:t>Wyłączony Wnioskodawca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A5DF" w14:textId="77777777" w:rsidR="005F4CFA" w:rsidRDefault="005F4CFA" w:rsidP="005F4CFA">
            <w:r>
              <w:t>Ubiegającym się o wsparcie nie może być:</w:t>
            </w:r>
          </w:p>
          <w:p w14:paraId="0ACEFB75" w14:textId="435696D8" w:rsidR="005F4CFA" w:rsidRDefault="005F4CFA" w:rsidP="004B183E">
            <w:pPr>
              <w:numPr>
                <w:ilvl w:val="0"/>
                <w:numId w:val="1"/>
              </w:numPr>
              <w:contextualSpacing/>
            </w:pPr>
            <w:r>
              <w:t xml:space="preserve">osoba fizyczna realizująca działania związane z wdrażaniem lokalnej strategii rozwoju, zatrudniona przez Stowarzyszenie „Bursztynowy Pasaż: lub pełniąca funkcję w Zarządzie Stowarzyszenia „Bursztynowy Pasaż” </w:t>
            </w:r>
          </w:p>
          <w:p w14:paraId="689DCEB4" w14:textId="77777777" w:rsidR="004B183E" w:rsidRDefault="004B183E" w:rsidP="004B183E">
            <w:pPr>
              <w:numPr>
                <w:ilvl w:val="0"/>
                <w:numId w:val="1"/>
              </w:numPr>
              <w:contextualSpacing/>
            </w:pPr>
          </w:p>
          <w:p w14:paraId="44BF3656" w14:textId="3AC4B81F" w:rsidR="005F4CFA" w:rsidRPr="00B763C2" w:rsidRDefault="005F4CFA" w:rsidP="005F4CFA">
            <w:pPr>
              <w:rPr>
                <w:b/>
                <w:bCs/>
                <w:sz w:val="20"/>
                <w:szCs w:val="20"/>
              </w:rPr>
            </w:pPr>
            <w:r>
              <w:t>Weryfikacja na podstawie umów wewnętrznych LGD</w:t>
            </w:r>
            <w:r w:rsidR="004B183E">
              <w:t>.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ADADA" w14:textId="77777777" w:rsidR="005F4CFA" w:rsidRPr="00B763C2" w:rsidRDefault="005F4CFA" w:rsidP="005F4CF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8535E" w:rsidRPr="008E2055" w14:paraId="1A7422A5" w14:textId="77777777" w:rsidTr="008E2055">
        <w:tc>
          <w:tcPr>
            <w:tcW w:w="13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hideMark/>
          </w:tcPr>
          <w:p w14:paraId="07B3DEB9" w14:textId="77777777" w:rsidR="00F8535E" w:rsidRPr="00B763C2" w:rsidRDefault="00F8535E" w:rsidP="00F8535E">
            <w:pPr>
              <w:rPr>
                <w:b/>
                <w:bCs/>
                <w:sz w:val="20"/>
                <w:szCs w:val="20"/>
              </w:rPr>
            </w:pPr>
            <w:r w:rsidRPr="00B763C2">
              <w:rPr>
                <w:b/>
                <w:bCs/>
                <w:sz w:val="20"/>
                <w:szCs w:val="20"/>
              </w:rPr>
              <w:t>Kryteria rankingujące</w:t>
            </w:r>
          </w:p>
        </w:tc>
      </w:tr>
      <w:tr w:rsidR="00F8535E" w:rsidRPr="008E2055" w14:paraId="541E43DE" w14:textId="77777777" w:rsidTr="00FE364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7461D9B2" w14:textId="77777777" w:rsidR="00F8535E" w:rsidRPr="00B763C2" w:rsidRDefault="00F8535E" w:rsidP="00F8535E">
            <w:pPr>
              <w:rPr>
                <w:b/>
                <w:bCs/>
                <w:sz w:val="20"/>
                <w:szCs w:val="20"/>
              </w:rPr>
            </w:pPr>
            <w:r w:rsidRPr="00B763C2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68E985FC" w14:textId="32A8E9B5" w:rsidR="00F8535E" w:rsidRPr="00B763C2" w:rsidRDefault="00F8535E" w:rsidP="00F8535E">
            <w:pPr>
              <w:rPr>
                <w:b/>
                <w:bCs/>
                <w:sz w:val="20"/>
                <w:szCs w:val="20"/>
              </w:rPr>
            </w:pPr>
            <w:r w:rsidRPr="00B763C2">
              <w:rPr>
                <w:b/>
                <w:bCs/>
                <w:sz w:val="20"/>
                <w:szCs w:val="20"/>
              </w:rPr>
              <w:t xml:space="preserve">Nazwa </w:t>
            </w:r>
            <w:r w:rsidR="005F4CFA">
              <w:rPr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5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61C60C5B" w14:textId="77777777" w:rsidR="00F8535E" w:rsidRPr="00B763C2" w:rsidRDefault="00F8535E" w:rsidP="00F8535E">
            <w:pPr>
              <w:rPr>
                <w:b/>
                <w:bCs/>
                <w:sz w:val="20"/>
                <w:szCs w:val="20"/>
              </w:rPr>
            </w:pPr>
            <w:r w:rsidRPr="00B763C2">
              <w:rPr>
                <w:b/>
                <w:bCs/>
                <w:sz w:val="20"/>
                <w:szCs w:val="20"/>
              </w:rPr>
              <w:t>Opis kryterium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05D4E9E9" w14:textId="32DAEE91" w:rsidR="00F8535E" w:rsidRPr="008E2055" w:rsidRDefault="00F8535E" w:rsidP="00F8535E">
            <w:pPr>
              <w:rPr>
                <w:b/>
                <w:bCs/>
              </w:rPr>
            </w:pPr>
            <w:r>
              <w:rPr>
                <w:b/>
                <w:bCs/>
              </w:rPr>
              <w:t>Uzasadnienie</w:t>
            </w:r>
          </w:p>
        </w:tc>
      </w:tr>
      <w:tr w:rsidR="00F8535E" w:rsidRPr="008E2055" w14:paraId="222CB99D" w14:textId="77777777" w:rsidTr="00FE364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8CA4" w14:textId="5ADE1173" w:rsidR="00F8535E" w:rsidRPr="00B763C2" w:rsidRDefault="00F8535E" w:rsidP="00F8535E">
            <w:pPr>
              <w:rPr>
                <w:sz w:val="20"/>
                <w:szCs w:val="20"/>
              </w:rPr>
            </w:pPr>
            <w:r>
              <w:t>1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461F" w14:textId="14505281" w:rsidR="00F8535E" w:rsidRPr="00B763C2" w:rsidRDefault="00F8535E" w:rsidP="00F8535E">
            <w:pPr>
              <w:rPr>
                <w:sz w:val="20"/>
                <w:szCs w:val="20"/>
              </w:rPr>
            </w:pPr>
            <w:r>
              <w:t>Preferowani wnioskodawcy</w:t>
            </w:r>
          </w:p>
        </w:tc>
        <w:tc>
          <w:tcPr>
            <w:tcW w:w="5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DDA7" w14:textId="77777777" w:rsidR="00F8535E" w:rsidRDefault="00F8535E" w:rsidP="00F8535E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Premiowane będą operacje, w których Wnioskodawcą jest młoda kobieta do 25 lat prowadząca lub współprowadząca gospodarstwo rolne.</w:t>
            </w:r>
          </w:p>
          <w:p w14:paraId="263931C0" w14:textId="77777777" w:rsidR="00F8535E" w:rsidRDefault="00F8535E" w:rsidP="00F8535E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Wnioskodawcą jest kobietą, która na dzień składania wniosku do LGD nie skończyła 25 lat - </w:t>
            </w:r>
            <w:r>
              <w:rPr>
                <w:rFonts w:cstheme="minorHAnsi"/>
                <w:b/>
                <w:bCs/>
              </w:rPr>
              <w:t>1 pkt</w:t>
            </w:r>
          </w:p>
          <w:p w14:paraId="7B3663AB" w14:textId="77777777" w:rsidR="00F8535E" w:rsidRDefault="00F8535E" w:rsidP="00F8535E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Wnioskodawcą nie jest kobieta do 25 lat. </w:t>
            </w:r>
            <w:r>
              <w:rPr>
                <w:rFonts w:cstheme="minorHAnsi"/>
                <w:b/>
                <w:bCs/>
              </w:rPr>
              <w:t>– 0 pkt</w:t>
            </w:r>
          </w:p>
          <w:p w14:paraId="681D1CE6" w14:textId="709A9DEA" w:rsidR="00F8535E" w:rsidRPr="00B763C2" w:rsidRDefault="00F8535E" w:rsidP="00F8535E">
            <w:pPr>
              <w:rPr>
                <w:sz w:val="20"/>
                <w:szCs w:val="20"/>
              </w:rPr>
            </w:pPr>
            <w:r>
              <w:rPr>
                <w:rFonts w:cstheme="minorHAnsi"/>
              </w:rPr>
              <w:t>Weryfikacja na podstawie zapisów wniosku o przyznanie pomocy oraz dokumentu potwierdzającego wiek Wnioskodawcy.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7F91" w14:textId="1E9CBE93" w:rsidR="00F8535E" w:rsidRPr="008E2055" w:rsidRDefault="00F8535E" w:rsidP="00F8535E">
            <w:pPr>
              <w:rPr>
                <w:b/>
                <w:bCs/>
              </w:rPr>
            </w:pPr>
          </w:p>
        </w:tc>
      </w:tr>
      <w:tr w:rsidR="00F8535E" w:rsidRPr="008E2055" w14:paraId="5E9394B6" w14:textId="77777777" w:rsidTr="00FE364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0B99" w14:textId="0A1DFBE5" w:rsidR="00F8535E" w:rsidRPr="00B763C2" w:rsidRDefault="00E10E33" w:rsidP="00F8535E">
            <w:pPr>
              <w:rPr>
                <w:sz w:val="20"/>
                <w:szCs w:val="20"/>
              </w:rPr>
            </w:pPr>
            <w:r>
              <w:t>2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BCAE" w14:textId="44066D65" w:rsidR="00F8535E" w:rsidRPr="00B763C2" w:rsidRDefault="00F8535E" w:rsidP="00F8535E">
            <w:pPr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Dostępność dla osób ze szczególnymi potrzebami </w:t>
            </w:r>
          </w:p>
        </w:tc>
        <w:tc>
          <w:tcPr>
            <w:tcW w:w="5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8D4A" w14:textId="77777777" w:rsidR="00F8535E" w:rsidRDefault="00F8535E" w:rsidP="00F8535E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Operacja zakłada zastosowanie rozwiązań architektonicznych/ sprzętowych / informacyjno- komunikacyjnych zwiększających dostępność infrastruktury/efektów operacji dla osób ze specjalnymi potrzebami i uwzględnia potrzeby tych osób.  Kryterium jest punktowane :</w:t>
            </w:r>
          </w:p>
          <w:p w14:paraId="14FC224F" w14:textId="77777777" w:rsidR="00F8535E" w:rsidRPr="002E5B51" w:rsidRDefault="00F8535E" w:rsidP="00F8535E">
            <w:pPr>
              <w:pStyle w:val="Akapitzlist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 Jeżeli w ramach kosztów kwalifikowalnych przewidziano rozwój infrastruktury lub zakup sprzętu ułatwiającego korzystanie z powstałej/ zmodernizowanej infrastruktury/ sprzętu przez osoby z niepełnosprawnościami, rodziców z małymi </w:t>
            </w:r>
            <w:r w:rsidRPr="002E5B51">
              <w:rPr>
                <w:rFonts w:cstheme="minorHAnsi"/>
              </w:rPr>
              <w:t xml:space="preserve">dziećmi (do 2 lat) i opiekunów osób zależnych oraz seniorów : </w:t>
            </w:r>
            <w:r w:rsidRPr="002E5B51">
              <w:rPr>
                <w:rFonts w:cstheme="minorHAnsi"/>
                <w:b/>
                <w:bCs/>
              </w:rPr>
              <w:t xml:space="preserve">1 pkt </w:t>
            </w:r>
          </w:p>
          <w:p w14:paraId="27BCDCAF" w14:textId="77777777" w:rsidR="00F8535E" w:rsidRDefault="00F8535E" w:rsidP="00F8535E">
            <w:pPr>
              <w:pStyle w:val="Akapitzlist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Jeżeli w ramach kosztów kwalifikowalnych przewidziano udogodnienia informacyjno-komunikacyjne dla osób z niepełnosprawnościami, seniorów -</w:t>
            </w:r>
            <w:r>
              <w:rPr>
                <w:rFonts w:cstheme="minorHAnsi"/>
                <w:b/>
                <w:bCs/>
              </w:rPr>
              <w:t>1 pkt</w:t>
            </w:r>
          </w:p>
          <w:p w14:paraId="136AF0F5" w14:textId="77777777" w:rsidR="00F8535E" w:rsidRDefault="00F8535E" w:rsidP="00F8535E">
            <w:pPr>
              <w:pStyle w:val="Akapitzlist"/>
              <w:numPr>
                <w:ilvl w:val="0"/>
                <w:numId w:val="19"/>
              </w:numPr>
              <w:spacing w:after="120"/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Operacja nie przewiduje rozwiązań o których mowa w ppkt „a” ani „b” lub we wniosku nieprecyzyjnie/ niewystarczająco uzasadniono spełnienie kryterium lub zapisy w tym zakresie w załączonych dokumentach są niespójne  – </w:t>
            </w:r>
            <w:r>
              <w:rPr>
                <w:rFonts w:cstheme="minorHAnsi"/>
                <w:b/>
                <w:bCs/>
              </w:rPr>
              <w:t>0 pkt.</w:t>
            </w:r>
            <w:r>
              <w:rPr>
                <w:rFonts w:cstheme="minorHAnsi"/>
              </w:rPr>
              <w:t xml:space="preserve">  </w:t>
            </w:r>
          </w:p>
          <w:p w14:paraId="08AA9025" w14:textId="77777777" w:rsidR="00F8535E" w:rsidRDefault="00F8535E" w:rsidP="00F8535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Punkty w tym kryterium sumują się. </w:t>
            </w:r>
          </w:p>
          <w:p w14:paraId="78E962E6" w14:textId="12688435" w:rsidR="00F8535E" w:rsidRPr="00B763C2" w:rsidRDefault="00F8535E" w:rsidP="00F8535E">
            <w:pPr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Weryfikacja na podstawie zapisów wniosku o przyznanie pomocy oraz załączników.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FD27" w14:textId="24688AC3" w:rsidR="00F8535E" w:rsidRPr="008E2055" w:rsidRDefault="00F8535E" w:rsidP="00F8535E">
            <w:pPr>
              <w:rPr>
                <w:b/>
                <w:bCs/>
              </w:rPr>
            </w:pPr>
          </w:p>
        </w:tc>
      </w:tr>
      <w:tr w:rsidR="00F8535E" w:rsidRPr="008E2055" w14:paraId="3669ED7B" w14:textId="77777777" w:rsidTr="00FE364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F843" w14:textId="4C9270FA" w:rsidR="00F8535E" w:rsidRPr="00B763C2" w:rsidRDefault="00E10E33" w:rsidP="00F8535E">
            <w:pPr>
              <w:rPr>
                <w:sz w:val="20"/>
                <w:szCs w:val="20"/>
              </w:rPr>
            </w:pPr>
            <w:r>
              <w:t>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FCA2" w14:textId="6CCEEFB5" w:rsidR="00F8535E" w:rsidRPr="00B763C2" w:rsidRDefault="00F8535E" w:rsidP="00F8535E">
            <w:pPr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Zgodność operacji z zasadą </w:t>
            </w:r>
            <w:r>
              <w:rPr>
                <w:rFonts w:cstheme="minorHAnsi"/>
              </w:rPr>
              <w:lastRenderedPageBreak/>
              <w:t>zrównoważonego rozwoju</w:t>
            </w:r>
          </w:p>
        </w:tc>
        <w:tc>
          <w:tcPr>
            <w:tcW w:w="5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D309" w14:textId="77777777" w:rsidR="00F8535E" w:rsidRDefault="00F8535E" w:rsidP="00F8535E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Preferowane są operacje zgodne z zasadą zrównoważonego rozwoju UE. Wnioskodawca przewidział w budżecie koszty rozwiązań proekologicznych i opisał w jaki sposób jego operacja </w:t>
            </w:r>
            <w:r>
              <w:rPr>
                <w:rFonts w:cstheme="minorHAnsi"/>
              </w:rPr>
              <w:lastRenderedPageBreak/>
              <w:t xml:space="preserve">będzie realizowana z poszanowaniem zasady zrównoważonego rozwoju.  </w:t>
            </w:r>
          </w:p>
          <w:p w14:paraId="6E82E9D7" w14:textId="77777777" w:rsidR="00F8535E" w:rsidRDefault="00F8535E" w:rsidP="00F8535E">
            <w:pPr>
              <w:pStyle w:val="Akapitzlist"/>
              <w:numPr>
                <w:ilvl w:val="0"/>
                <w:numId w:val="20"/>
              </w:num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W ramach operacji przewidziano, że co najmniej 15 % kosztów kwalifikowalnych będzie przeznaczone na :</w:t>
            </w:r>
          </w:p>
          <w:p w14:paraId="2F51DAB0" w14:textId="77777777" w:rsidR="00F8535E" w:rsidRDefault="00F8535E" w:rsidP="00F8535E">
            <w:pPr>
              <w:pStyle w:val="Akapitzlist"/>
              <w:rPr>
                <w:rFonts w:cstheme="minorHAnsi"/>
              </w:rPr>
            </w:pPr>
            <w:r>
              <w:rPr>
                <w:rFonts w:cstheme="minorHAnsi"/>
              </w:rPr>
              <w:t>-   rozwiązania proekologiczne (np. oszczędność wody i energii, powtórne wykorzystanie zasobów, instalacje OZE itp. z uwzględnieniem, że suma planowanych do poniesienia kosztów OZE nie przekracza 50% kosztów kwalifikowalnych)</w:t>
            </w:r>
          </w:p>
          <w:p w14:paraId="723F55E5" w14:textId="77777777" w:rsidR="00F8535E" w:rsidRDefault="00F8535E" w:rsidP="00F8535E">
            <w:pPr>
              <w:pStyle w:val="Akapitzlist"/>
              <w:rPr>
                <w:rFonts w:cstheme="minorHAnsi"/>
              </w:rPr>
            </w:pPr>
            <w:r>
              <w:rPr>
                <w:rFonts w:cstheme="minorHAnsi"/>
              </w:rPr>
              <w:t xml:space="preserve">- zastosowanie elementów zielonej infrastruktury (zwiększenie powierzchni biologicznie czynnej, tworzenie zielonych dachów, ścian itp.) </w:t>
            </w:r>
          </w:p>
          <w:p w14:paraId="02CF28BB" w14:textId="77777777" w:rsidR="00F8535E" w:rsidRDefault="00F8535E" w:rsidP="00F8535E">
            <w:pPr>
              <w:pStyle w:val="Akapitzlist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- zastosowanie elementów błękitnej infrastruktury dotyczącej systemu gospodarowania wodą (studni chłonnych, nawierzchni przepuszczalnych, zbiorników na wodę opadową, niecek chłonnych, rowów infiltracyjnych, tworzenie ogrodów deszczowych i innych elementów małej retencji)– </w:t>
            </w:r>
            <w:r>
              <w:rPr>
                <w:rFonts w:cstheme="minorHAnsi"/>
                <w:b/>
                <w:bCs/>
              </w:rPr>
              <w:t>2 pkt</w:t>
            </w:r>
          </w:p>
          <w:p w14:paraId="605A4F32" w14:textId="77777777" w:rsidR="00F8535E" w:rsidRPr="002E5B51" w:rsidRDefault="00F8535E" w:rsidP="00F8535E">
            <w:pPr>
              <w:pStyle w:val="Akapitzlist"/>
              <w:numPr>
                <w:ilvl w:val="0"/>
                <w:numId w:val="20"/>
              </w:numPr>
              <w:spacing w:after="120"/>
              <w:rPr>
                <w:rFonts w:cstheme="minorHAnsi"/>
              </w:rPr>
            </w:pPr>
            <w:r w:rsidRPr="002E5B51">
              <w:rPr>
                <w:rFonts w:cstheme="minorHAnsi"/>
              </w:rPr>
              <w:t xml:space="preserve">Żadne z powyższych nie będzie realizowane w ramach operacji lub opisane rozwiązania są związane z kosztami operacyjnymi, niezależnymi od planowanego do zakupu sprzętu/wyposażenia lub nie można oszacować wysokości kosztów przeznaczonych na inwestycje zgodne z zasadą zrównoważonego rozwoju lub nieprecyzyjnie/niewystarczająco uzasadniono spełnienie kryterium- </w:t>
            </w:r>
            <w:r w:rsidRPr="002E5B51">
              <w:rPr>
                <w:rFonts w:cstheme="minorHAnsi"/>
                <w:b/>
                <w:bCs/>
              </w:rPr>
              <w:t>0 pkt</w:t>
            </w:r>
          </w:p>
          <w:p w14:paraId="2911F80F" w14:textId="039D1307" w:rsidR="00F8535E" w:rsidRPr="00B763C2" w:rsidRDefault="00F8535E" w:rsidP="00F8535E">
            <w:pPr>
              <w:rPr>
                <w:b/>
                <w:bCs/>
                <w:sz w:val="20"/>
                <w:szCs w:val="20"/>
              </w:rPr>
            </w:pPr>
            <w:r w:rsidRPr="0070449C">
              <w:rPr>
                <w:rFonts w:cstheme="minorHAnsi"/>
              </w:rPr>
              <w:t xml:space="preserve">Weryfikacja na podstawie zapisów wniosku o przyznanie pomocy w tym budżetu operacji, </w:t>
            </w:r>
            <w:r w:rsidRPr="002E5B51">
              <w:rPr>
                <w:rFonts w:cstheme="minorHAnsi"/>
              </w:rPr>
              <w:t>specyfikacji z ofert itp.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236D" w14:textId="59A022B2" w:rsidR="00F8535E" w:rsidRPr="008E2055" w:rsidRDefault="00F8535E" w:rsidP="00F8535E">
            <w:pPr>
              <w:rPr>
                <w:b/>
                <w:bCs/>
              </w:rPr>
            </w:pPr>
          </w:p>
        </w:tc>
      </w:tr>
      <w:tr w:rsidR="00F8535E" w:rsidRPr="008E2055" w14:paraId="762B6E0D" w14:textId="77777777" w:rsidTr="00FE364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5C35" w14:textId="40674006" w:rsidR="00F8535E" w:rsidRPr="00B763C2" w:rsidRDefault="00E10E33" w:rsidP="00F8535E">
            <w:pPr>
              <w:rPr>
                <w:sz w:val="20"/>
                <w:szCs w:val="20"/>
              </w:rPr>
            </w:pPr>
            <w:r>
              <w:t>4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0C88" w14:textId="7DB338AC" w:rsidR="00F8535E" w:rsidRPr="00B763C2" w:rsidRDefault="00F8535E" w:rsidP="00F8535E">
            <w:pPr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Przygotowanie projektu do realizacji</w:t>
            </w:r>
          </w:p>
        </w:tc>
        <w:tc>
          <w:tcPr>
            <w:tcW w:w="5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0BF4" w14:textId="77777777" w:rsidR="00F8535E" w:rsidRDefault="00F8535E" w:rsidP="00F853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Preferuje się wnioskodawców gotowych do realizacji operacji. Gotowość do realizacji operacji oznacza przedłożenie wraz z wnioskiem o dofinansowanie operacji dokumentów,  </w:t>
            </w:r>
            <w:r>
              <w:rPr>
                <w:rFonts w:cstheme="minorHAnsi"/>
              </w:rPr>
              <w:lastRenderedPageBreak/>
              <w:t>potwierdzających realność budżetu operacji.</w:t>
            </w:r>
            <w:r>
              <w:t xml:space="preserve"> </w:t>
            </w:r>
            <w:r>
              <w:rPr>
                <w:rFonts w:cstheme="minorHAnsi"/>
              </w:rPr>
              <w:t xml:space="preserve">W przypadku robót budowlanych: </w:t>
            </w:r>
          </w:p>
          <w:p w14:paraId="00E17805" w14:textId="77777777" w:rsidR="00F8535E" w:rsidRDefault="00F8535E" w:rsidP="00F8535E">
            <w:pPr>
              <w:ind w:firstLine="628"/>
              <w:rPr>
                <w:rFonts w:cstheme="minorHAnsi"/>
              </w:rPr>
            </w:pPr>
            <w:r>
              <w:rPr>
                <w:rFonts w:cstheme="minorHAnsi"/>
              </w:rPr>
              <w:t>- kosztorys inwestorski przygotowany zgodnie z przepisami rozporządzenia Ministra Rozwoju i Technologii z dnia 20.12.2021 r. w sprawie określenia metod i podstaw sporządzania kosztorysu inwestorskiego, obliczania planowanych kosztów prac projektowych oraz planowanych kosztów robót budowlanych określonych w programie funkcjonalno –użytkowym (Dz. U. 2021 poz. 2458).</w:t>
            </w:r>
          </w:p>
          <w:p w14:paraId="64C60C44" w14:textId="77777777" w:rsidR="00F8535E" w:rsidRDefault="00F8535E" w:rsidP="00F8535E">
            <w:pPr>
              <w:rPr>
                <w:rFonts w:cstheme="minorHAnsi"/>
              </w:rPr>
            </w:pPr>
            <w:r>
              <w:rPr>
                <w:rFonts w:cstheme="minorHAnsi"/>
              </w:rPr>
              <w:t>W przypadku zakupu produktów i usług oraz zamiennie dla kosztorysu inwestorskiego:</w:t>
            </w:r>
          </w:p>
          <w:p w14:paraId="1CD16C3E" w14:textId="77777777" w:rsidR="00F8535E" w:rsidRDefault="00F8535E" w:rsidP="00F8535E">
            <w:pPr>
              <w:ind w:firstLine="628"/>
              <w:rPr>
                <w:rFonts w:cstheme="minorHAnsi"/>
              </w:rPr>
            </w:pPr>
            <w:r>
              <w:rPr>
                <w:rFonts w:cstheme="minorHAnsi"/>
              </w:rPr>
              <w:t xml:space="preserve">- po dwie oferty kosztowe  od różnych usługodawców/sprzedawców dla każdej pozycji w budżecie (w postaci ofert, e-maili, wydruków z Internetu, stron katalogów itp.) lub dla pozycji w kosztorysie dla której nie określono numeru katalogu nakładów rzeczowych. </w:t>
            </w:r>
          </w:p>
          <w:p w14:paraId="293235CE" w14:textId="77777777" w:rsidR="00F8535E" w:rsidRDefault="00F8535E" w:rsidP="00F8535E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W przypadku usług nietypowych, gdzie nie ma możliwości zdobycia ofert od dwóch dostawców lub wykonawców, w szczególności ze względu na konieczność zastosowania technologii zgodnej z technologią produkcji, stosowaną przez podmiot ubiegający się o przyznanie pomocy- na podstawie co najmniej 1 oferty wraz z oświadczeniem sporządzonym przez wnioskodawcę, zawierającym informację o braku możliwości nabycia danych rzeczy lub usług od dwóch dostawców lub wykonawców wraz z uzasadnieniem</w:t>
            </w:r>
          </w:p>
          <w:p w14:paraId="0646EAEB" w14:textId="77777777" w:rsidR="00F8535E" w:rsidRDefault="00F8535E" w:rsidP="00F8535E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Wnioskodawca złożył wskazane dokumenty w ramach naboru:</w:t>
            </w:r>
          </w:p>
          <w:p w14:paraId="69AEECFF" w14:textId="77777777" w:rsidR="00F8535E" w:rsidRDefault="00F8535E" w:rsidP="00F8535E">
            <w:pPr>
              <w:pStyle w:val="Akapitzlist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Tak –</w:t>
            </w:r>
            <w:r>
              <w:rPr>
                <w:rFonts w:cstheme="minorHAnsi"/>
                <w:b/>
                <w:bCs/>
              </w:rPr>
              <w:t>3 pkt</w:t>
            </w:r>
          </w:p>
          <w:p w14:paraId="76C6D23E" w14:textId="77777777" w:rsidR="00F8535E" w:rsidRDefault="00F8535E" w:rsidP="00F8535E">
            <w:pPr>
              <w:pStyle w:val="Akapitzlist"/>
              <w:numPr>
                <w:ilvl w:val="0"/>
                <w:numId w:val="21"/>
              </w:numPr>
              <w:spacing w:after="120"/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Nie lub dokumentacja nie jest kompletna– </w:t>
            </w:r>
            <w:r>
              <w:rPr>
                <w:rFonts w:cstheme="minorHAnsi"/>
                <w:b/>
                <w:bCs/>
              </w:rPr>
              <w:t>0 pkt.</w:t>
            </w:r>
          </w:p>
          <w:p w14:paraId="367E235E" w14:textId="447C8C09" w:rsidR="00F8535E" w:rsidRPr="00B763C2" w:rsidRDefault="00F8535E" w:rsidP="00F8535E">
            <w:pPr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Weryfikacja na podstawie załączników odpowiednich do zakresu wniosku o przyznanie pomocy.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91DC" w14:textId="6F5FE7EB" w:rsidR="00F8535E" w:rsidRPr="008E2055" w:rsidRDefault="00F8535E" w:rsidP="00F8535E">
            <w:pPr>
              <w:rPr>
                <w:b/>
                <w:bCs/>
              </w:rPr>
            </w:pPr>
          </w:p>
        </w:tc>
      </w:tr>
      <w:tr w:rsidR="00F8535E" w:rsidRPr="008E2055" w14:paraId="044777AC" w14:textId="77777777" w:rsidTr="00FE364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CD59" w14:textId="03B57ED0" w:rsidR="00F8535E" w:rsidRPr="00B763C2" w:rsidRDefault="00E10E33" w:rsidP="00F8535E">
            <w:pPr>
              <w:rPr>
                <w:sz w:val="20"/>
                <w:szCs w:val="20"/>
              </w:rPr>
            </w:pPr>
            <w:r>
              <w:t>5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CD71" w14:textId="42E013CD" w:rsidR="00F8535E" w:rsidRPr="00B763C2" w:rsidRDefault="00F8535E" w:rsidP="00F8535E">
            <w:pPr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Aktywność Wnioskodawcy</w:t>
            </w:r>
          </w:p>
        </w:tc>
        <w:tc>
          <w:tcPr>
            <w:tcW w:w="5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85AD" w14:textId="77777777" w:rsidR="00F8535E" w:rsidRDefault="00F8535E" w:rsidP="00F8535E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Preferowani są wnioskodawcy biorący udział w szkoleniach organizowanych przez LGD w zakresie przygotowania </w:t>
            </w:r>
            <w:r>
              <w:rPr>
                <w:rFonts w:cstheme="minorHAnsi"/>
              </w:rPr>
              <w:lastRenderedPageBreak/>
              <w:t>dokumentów aplikacyjnych w ramach naboru operacji do dofinansowania lub przedstawiający przygotowany wniosek (wypełniony we wszystkich punktach wymaganych w Regulaminie naboru wniosków jako niezbędne do uzyskania pozytywnego wyniku weryfikacji formalnej i jeśli jest wymagany biznesplan do konsultacji poprawności pracownikowi biura LGD osobiście lub e-mailowo. Przedstawienie (wpływ do biura LGD)  dokumentów do konsultacji musi nastąpić najpóźniej trzy dni robocze przed upływem terminu naboru wniosków, aby dać pracownikom czas na jego weryfikację i dokonanie poprawek przez Wnioskodawcę, lub</w:t>
            </w:r>
          </w:p>
          <w:p w14:paraId="10690E66" w14:textId="77777777" w:rsidR="00F8535E" w:rsidRDefault="00F8535E" w:rsidP="00F8535E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Wnioskodawca lub osoba wyznaczona przez Wnioskodawcę do kontaktu, wskazana we wniosku uczestniczyła w szkoleniu organizowanym przez LGD lub przedstawiła pracownikowi biura do konsultacji wypełniony we wszystkich określonych w Regulaminie naboru punktach wniosek i biznesplan (jeśli jest wymagany) w terminie wskazanym powyżej: :</w:t>
            </w:r>
          </w:p>
          <w:p w14:paraId="295A1CA6" w14:textId="77777777" w:rsidR="00F8535E" w:rsidRDefault="00F8535E" w:rsidP="00F8535E">
            <w:pPr>
              <w:pStyle w:val="Akapitzlist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Tak – </w:t>
            </w:r>
            <w:r>
              <w:rPr>
                <w:rFonts w:cstheme="minorHAnsi"/>
                <w:b/>
                <w:bCs/>
              </w:rPr>
              <w:t>2 pkt.</w:t>
            </w:r>
          </w:p>
          <w:p w14:paraId="0109CBA0" w14:textId="77777777" w:rsidR="00F8535E" w:rsidRDefault="00F8535E" w:rsidP="00F8535E">
            <w:pPr>
              <w:pStyle w:val="Akapitzlist"/>
              <w:numPr>
                <w:ilvl w:val="0"/>
                <w:numId w:val="16"/>
              </w:num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Nie – </w:t>
            </w:r>
            <w:r>
              <w:rPr>
                <w:rFonts w:cstheme="minorHAnsi"/>
                <w:b/>
                <w:bCs/>
              </w:rPr>
              <w:t>0 pkt.</w:t>
            </w:r>
          </w:p>
          <w:p w14:paraId="2BB3DB35" w14:textId="6FD558E4" w:rsidR="00F8535E" w:rsidRPr="00B763C2" w:rsidRDefault="00F8535E" w:rsidP="00F8535E">
            <w:pPr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Weryfikacja na podstawie listy obecności ze szkolenia lub screenu ekranu w przypadku szkolenia online i/lub karty doradztw z odnotowanym doradztwem w zakresie poprawności wypełniania wniosku i/lub biznesplanu (jeśli jest wymagany) oraz e-maila osoby upoważnionej do kontaktu, wskazanej we wniosku o przyznanie pomocy we wskazanym terminie. W razie wątpliwości także na podstawie kopii przedstawionych do konsultacji dokumentów.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50F4" w14:textId="4D5119BB" w:rsidR="00F8535E" w:rsidRPr="008E2055" w:rsidRDefault="00F8535E" w:rsidP="00F8535E">
            <w:pPr>
              <w:rPr>
                <w:b/>
                <w:bCs/>
              </w:rPr>
            </w:pPr>
          </w:p>
        </w:tc>
      </w:tr>
      <w:tr w:rsidR="00F8535E" w:rsidRPr="008E2055" w14:paraId="235DD2C9" w14:textId="77777777" w:rsidTr="00FE364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C735" w14:textId="66EBDED0" w:rsidR="00F8535E" w:rsidRPr="00B763C2" w:rsidRDefault="00E10E33" w:rsidP="00F8535E">
            <w:pPr>
              <w:rPr>
                <w:sz w:val="20"/>
                <w:szCs w:val="20"/>
              </w:rPr>
            </w:pPr>
            <w:r>
              <w:t>6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038D" w14:textId="5FC921A5" w:rsidR="00F8535E" w:rsidRPr="00B763C2" w:rsidRDefault="00F8535E" w:rsidP="00F8535E">
            <w:pPr>
              <w:rPr>
                <w:rFonts w:cs="Calibri"/>
                <w:sz w:val="20"/>
                <w:szCs w:val="20"/>
              </w:rPr>
            </w:pPr>
            <w:r>
              <w:rPr>
                <w:rFonts w:cstheme="minorHAnsi"/>
              </w:rPr>
              <w:t xml:space="preserve">Wpływ realizowanej operacji na promocję Stowarzyszenia </w:t>
            </w:r>
            <w:r>
              <w:rPr>
                <w:rFonts w:cstheme="minorHAnsi"/>
              </w:rPr>
              <w:lastRenderedPageBreak/>
              <w:t xml:space="preserve">„Bursztynowy Pasaż” </w:t>
            </w:r>
          </w:p>
        </w:tc>
        <w:tc>
          <w:tcPr>
            <w:tcW w:w="5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A6CF" w14:textId="77777777" w:rsidR="00F8535E" w:rsidRDefault="00F8535E" w:rsidP="00F8535E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Preferowane są operacje, które przyczyniają się do promocji Stowarzyszenia „Bursztynowy Pasaż” poprzez deklarację: </w:t>
            </w:r>
          </w:p>
          <w:p w14:paraId="6038344E" w14:textId="77777777" w:rsidR="00F8535E" w:rsidRDefault="00F8535E" w:rsidP="00F8535E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zastosowania w obszarze wizualizacji określonym w Księdze wizualizacji logo Planu Strategicznego dla </w:t>
            </w:r>
            <w:r>
              <w:rPr>
                <w:rFonts w:cstheme="minorHAnsi"/>
              </w:rPr>
              <w:lastRenderedPageBreak/>
              <w:t xml:space="preserve">Wspólnej Polityki Rolnej na lata 2023-2027 logotypu Stowarzyszenia „Bursztynowy Pasaż” we wszystkich zastosowanych przez Beneficjenta działaniach informacyjno – promocyjnych operacji (tablica lub plakat informacyjny (odpowiednio do wymogów Księgi wizualizacji), strona internetowa, media społecznościowe, prasa, radio, tv, wizytówki, teczki, ulotki, gadżety promocyjne i inne)- </w:t>
            </w:r>
            <w:r>
              <w:rPr>
                <w:rFonts w:cstheme="minorHAnsi"/>
                <w:b/>
                <w:bCs/>
              </w:rPr>
              <w:t>1pkt</w:t>
            </w:r>
          </w:p>
          <w:p w14:paraId="673B7DC2" w14:textId="77777777" w:rsidR="00F8535E" w:rsidRDefault="00F8535E" w:rsidP="00F8535E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opublikowania na stronie internetowej i w mediach społecznościowych Beneficjenta dotyczących  operacji (jeżeli posiada) aktywnego linku odsyłającego odbiorców do strony Stowarzyszenia „Bursztynowy Pasaż”: </w:t>
            </w:r>
            <w:hyperlink r:id="rId9" w:history="1">
              <w:r>
                <w:rPr>
                  <w:rStyle w:val="Hipercze"/>
                  <w:rFonts w:cstheme="minorHAnsi"/>
                </w:rPr>
                <w:t>www.bursztynowypasaz.pl</w:t>
              </w:r>
            </w:hyperlink>
            <w:r>
              <w:rPr>
                <w:rFonts w:cstheme="minorHAnsi"/>
              </w:rPr>
              <w:t xml:space="preserve"> oraz fanpage’u LGD na Facebook’u https://www.facebook.com/bursztynowypasaz.- </w:t>
            </w:r>
            <w:r>
              <w:rPr>
                <w:rFonts w:cstheme="minorHAnsi"/>
                <w:b/>
                <w:bCs/>
              </w:rPr>
              <w:t>1 Pkt</w:t>
            </w:r>
          </w:p>
          <w:p w14:paraId="70546B1E" w14:textId="77777777" w:rsidR="00F8535E" w:rsidRDefault="00F8535E" w:rsidP="00F8535E">
            <w:pPr>
              <w:pStyle w:val="Akapitzlist"/>
              <w:numPr>
                <w:ilvl w:val="0"/>
                <w:numId w:val="22"/>
              </w:num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Wnioskodawca nie deklaruje promocji Stowarzyszenia w żaden z wymienionych sposobów-</w:t>
            </w:r>
            <w:r>
              <w:rPr>
                <w:rFonts w:cstheme="minorHAnsi"/>
                <w:b/>
                <w:bCs/>
              </w:rPr>
              <w:t xml:space="preserve"> 0 pkt</w:t>
            </w:r>
          </w:p>
          <w:p w14:paraId="719E5076" w14:textId="77777777" w:rsidR="00F8535E" w:rsidRDefault="00F8535E" w:rsidP="00F8535E">
            <w:pPr>
              <w:spacing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Punkty  w tym kryterium” sumują się</w:t>
            </w:r>
          </w:p>
          <w:p w14:paraId="0A45A6C8" w14:textId="6181B4BA" w:rsidR="00F8535E" w:rsidRPr="00B763C2" w:rsidRDefault="00F8535E" w:rsidP="00F8535E">
            <w:pPr>
              <w:rPr>
                <w:rFonts w:cs="Calibri"/>
                <w:sz w:val="20"/>
                <w:szCs w:val="20"/>
              </w:rPr>
            </w:pPr>
            <w:r>
              <w:rPr>
                <w:rFonts w:cstheme="minorHAnsi"/>
              </w:rPr>
              <w:t>Weryfikacja na podstawie zapisów wniosku o przyznanie pomocy.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ECF2" w14:textId="3B550269" w:rsidR="00F8535E" w:rsidRPr="008E2055" w:rsidRDefault="00F8535E" w:rsidP="00F8535E">
            <w:pPr>
              <w:rPr>
                <w:rFonts w:cs="Calibri"/>
                <w:b/>
                <w:bCs/>
              </w:rPr>
            </w:pPr>
          </w:p>
        </w:tc>
      </w:tr>
    </w:tbl>
    <w:p w14:paraId="33F2FFD4" w14:textId="77777777" w:rsidR="008E2055" w:rsidRDefault="008E2055" w:rsidP="008E2055">
      <w:pPr>
        <w:spacing w:line="256" w:lineRule="auto"/>
        <w:rPr>
          <w:rFonts w:ascii="Calibri" w:eastAsia="Calibri" w:hAnsi="Calibri" w:cs="Times New Roman"/>
          <w:sz w:val="22"/>
          <w:szCs w:val="22"/>
        </w:rPr>
      </w:pPr>
    </w:p>
    <w:p w14:paraId="7EA1072E" w14:textId="77777777" w:rsidR="004C7BC6" w:rsidRDefault="004C7BC6" w:rsidP="008E2055">
      <w:pPr>
        <w:spacing w:line="256" w:lineRule="auto"/>
        <w:rPr>
          <w:rFonts w:ascii="Calibri" w:eastAsia="Calibri" w:hAnsi="Calibri" w:cs="Times New Roman"/>
          <w:sz w:val="22"/>
          <w:szCs w:val="22"/>
        </w:rPr>
      </w:pPr>
    </w:p>
    <w:p w14:paraId="6C205E3C" w14:textId="77777777" w:rsidR="004C7BC6" w:rsidRDefault="004C7BC6" w:rsidP="008E2055">
      <w:pPr>
        <w:spacing w:line="256" w:lineRule="auto"/>
        <w:rPr>
          <w:rFonts w:ascii="Calibri" w:eastAsia="Calibri" w:hAnsi="Calibri" w:cs="Times New Roman"/>
          <w:sz w:val="22"/>
          <w:szCs w:val="22"/>
        </w:rPr>
      </w:pPr>
    </w:p>
    <w:p w14:paraId="1EB9C8DA" w14:textId="77777777" w:rsidR="004C7BC6" w:rsidRDefault="004C7BC6" w:rsidP="008E2055">
      <w:pPr>
        <w:spacing w:line="256" w:lineRule="auto"/>
        <w:rPr>
          <w:rFonts w:ascii="Calibri" w:eastAsia="Calibri" w:hAnsi="Calibri" w:cs="Times New Roman"/>
          <w:sz w:val="22"/>
          <w:szCs w:val="22"/>
        </w:rPr>
      </w:pPr>
    </w:p>
    <w:p w14:paraId="3A5A80C8" w14:textId="72B6DB55" w:rsidR="004C7BC6" w:rsidRPr="008E2055" w:rsidRDefault="004C7BC6" w:rsidP="008E2055">
      <w:pPr>
        <w:spacing w:line="256" w:lineRule="auto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Podpis…………………………………..</w:t>
      </w:r>
    </w:p>
    <w:sectPr w:rsidR="004C7BC6" w:rsidRPr="008E2055" w:rsidSect="00955F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6580C" w14:textId="77777777" w:rsidR="009B33B6" w:rsidRDefault="009B33B6" w:rsidP="00955FA4">
      <w:pPr>
        <w:spacing w:after="0" w:line="240" w:lineRule="auto"/>
      </w:pPr>
      <w:r>
        <w:separator/>
      </w:r>
    </w:p>
  </w:endnote>
  <w:endnote w:type="continuationSeparator" w:id="0">
    <w:p w14:paraId="7A0ECA8D" w14:textId="77777777" w:rsidR="009B33B6" w:rsidRDefault="009B33B6" w:rsidP="00955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C5B9F" w14:textId="77777777" w:rsidR="005A2AA2" w:rsidRDefault="005A2A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6556949"/>
      <w:docPartObj>
        <w:docPartGallery w:val="Page Numbers (Bottom of Page)"/>
        <w:docPartUnique/>
      </w:docPartObj>
    </w:sdtPr>
    <w:sdtContent>
      <w:p w14:paraId="7761967A" w14:textId="6CEA5621" w:rsidR="00ED5208" w:rsidRDefault="00061068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0D79C372" wp14:editId="302A1439">
              <wp:simplePos x="0" y="0"/>
              <wp:positionH relativeFrom="column">
                <wp:posOffset>3617306</wp:posOffset>
              </wp:positionH>
              <wp:positionV relativeFrom="paragraph">
                <wp:posOffset>-32385</wp:posOffset>
              </wp:positionV>
              <wp:extent cx="1554480" cy="380281"/>
              <wp:effectExtent l="0" t="0" r="0" b="1270"/>
              <wp:wrapNone/>
              <wp:docPr id="782966211" name="Obraz 2" descr="Logotyp przedstawia graficzny znak i nazwę organizacji Stowarzyszenie Bursztynowy. Z lewej strony znajduje się stylizowany symbol z literami B i P splecionymi ze sobą, wykorzystujący kolory bursztynowy i niebieski.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2966211" name="Obraz 2" descr="Logotyp przedstawia graficzny znak i nazwę organizacji Stowarzyszenie Bursztynowy. Z lewej strony znajduje się stylizowany symbol z literami B i P splecionymi ze sobą, wykorzystujący kolory bursztynowy i niebieski. 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54480" cy="3802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D5208">
          <w:fldChar w:fldCharType="begin"/>
        </w:r>
        <w:r w:rsidR="00ED5208">
          <w:instrText>PAGE   \* MERGEFORMAT</w:instrText>
        </w:r>
        <w:r w:rsidR="00ED5208">
          <w:fldChar w:fldCharType="separate"/>
        </w:r>
        <w:r w:rsidR="00ED5208">
          <w:t>2</w:t>
        </w:r>
        <w:r w:rsidR="00ED5208">
          <w:fldChar w:fldCharType="end"/>
        </w:r>
      </w:p>
    </w:sdtContent>
  </w:sdt>
  <w:p w14:paraId="75D6B270" w14:textId="236B7814" w:rsidR="00955FA4" w:rsidRDefault="00955FA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6513F" w14:textId="77777777" w:rsidR="005A2AA2" w:rsidRDefault="005A2A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58BE6" w14:textId="77777777" w:rsidR="009B33B6" w:rsidRDefault="009B33B6" w:rsidP="00955FA4">
      <w:pPr>
        <w:spacing w:after="0" w:line="240" w:lineRule="auto"/>
      </w:pPr>
      <w:r>
        <w:separator/>
      </w:r>
    </w:p>
  </w:footnote>
  <w:footnote w:type="continuationSeparator" w:id="0">
    <w:p w14:paraId="52B9E81E" w14:textId="77777777" w:rsidR="009B33B6" w:rsidRDefault="009B33B6" w:rsidP="00955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0B8A6" w14:textId="77777777" w:rsidR="005A2AA2" w:rsidRDefault="005A2A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50E7B" w14:textId="7E3164D3" w:rsidR="00955FA4" w:rsidRDefault="00061068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71C571" wp14:editId="48F37E5B">
          <wp:simplePos x="0" y="0"/>
          <wp:positionH relativeFrom="column">
            <wp:posOffset>1206522</wp:posOffset>
          </wp:positionH>
          <wp:positionV relativeFrom="paragraph">
            <wp:posOffset>-346710</wp:posOffset>
          </wp:positionV>
          <wp:extent cx="6530325" cy="769920"/>
          <wp:effectExtent l="0" t="0" r="4445" b="0"/>
          <wp:wrapNone/>
          <wp:docPr id="173782385" name="Obraz 1" descr="Grafika zawiera cztery loga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82385" name="Obraz 1" descr="Grafika zawiera cztery loga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0325" cy="76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CC00" w14:textId="77777777" w:rsidR="005A2AA2" w:rsidRDefault="005A2A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E4F"/>
    <w:multiLevelType w:val="hybridMultilevel"/>
    <w:tmpl w:val="F5F688A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6037C5"/>
    <w:multiLevelType w:val="hybridMultilevel"/>
    <w:tmpl w:val="6902C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14D69"/>
    <w:multiLevelType w:val="hybridMultilevel"/>
    <w:tmpl w:val="DBC238C2"/>
    <w:lvl w:ilvl="0" w:tplc="0D224F84">
      <w:start w:val="1"/>
      <w:numFmt w:val="lowerLetter"/>
      <w:lvlText w:val="%1)"/>
      <w:lvlJc w:val="left"/>
      <w:pPr>
        <w:ind w:left="1068" w:hanging="708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79A1"/>
    <w:multiLevelType w:val="hybridMultilevel"/>
    <w:tmpl w:val="E42C1F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7752"/>
    <w:multiLevelType w:val="hybridMultilevel"/>
    <w:tmpl w:val="2D207B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C0941"/>
    <w:multiLevelType w:val="hybridMultilevel"/>
    <w:tmpl w:val="B002DA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A5E0E"/>
    <w:multiLevelType w:val="hybridMultilevel"/>
    <w:tmpl w:val="3406430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41968"/>
    <w:multiLevelType w:val="hybridMultilevel"/>
    <w:tmpl w:val="AA0AE2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4752D"/>
    <w:multiLevelType w:val="hybridMultilevel"/>
    <w:tmpl w:val="E42C1FC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F4DD6"/>
    <w:multiLevelType w:val="hybridMultilevel"/>
    <w:tmpl w:val="762A9D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702A5"/>
    <w:multiLevelType w:val="hybridMultilevel"/>
    <w:tmpl w:val="8050E1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5659F"/>
    <w:multiLevelType w:val="hybridMultilevel"/>
    <w:tmpl w:val="1B144604"/>
    <w:lvl w:ilvl="0" w:tplc="022A7320">
      <w:start w:val="1"/>
      <w:numFmt w:val="lowerLetter"/>
      <w:lvlText w:val="%1)"/>
      <w:lvlJc w:val="left"/>
      <w:pPr>
        <w:ind w:left="1068" w:hanging="708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E4EB1"/>
    <w:multiLevelType w:val="hybridMultilevel"/>
    <w:tmpl w:val="160AF5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97235"/>
    <w:multiLevelType w:val="hybridMultilevel"/>
    <w:tmpl w:val="3370DD44"/>
    <w:lvl w:ilvl="0" w:tplc="BC6C213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6191F"/>
    <w:multiLevelType w:val="hybridMultilevel"/>
    <w:tmpl w:val="6B8C5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B15606"/>
    <w:multiLevelType w:val="hybridMultilevel"/>
    <w:tmpl w:val="DF2C29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0A7CAF"/>
    <w:multiLevelType w:val="hybridMultilevel"/>
    <w:tmpl w:val="2C7E5F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80938"/>
    <w:multiLevelType w:val="hybridMultilevel"/>
    <w:tmpl w:val="0F5485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059AD"/>
    <w:multiLevelType w:val="hybridMultilevel"/>
    <w:tmpl w:val="3406430E"/>
    <w:lvl w:ilvl="0" w:tplc="BC6C213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7514A"/>
    <w:multiLevelType w:val="hybridMultilevel"/>
    <w:tmpl w:val="B8AC19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F7E90"/>
    <w:multiLevelType w:val="hybridMultilevel"/>
    <w:tmpl w:val="2C7E5FB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8623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37097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13265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2007916">
    <w:abstractNumId w:val="0"/>
  </w:num>
  <w:num w:numId="5" w16cid:durableId="13536512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80368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77809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32175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58430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523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98619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66935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42352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93775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1201473">
    <w:abstractNumId w:val="0"/>
  </w:num>
  <w:num w:numId="16" w16cid:durableId="13925384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87339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76025652">
    <w:abstractNumId w:val="12"/>
  </w:num>
  <w:num w:numId="19" w16cid:durableId="1563515519">
    <w:abstractNumId w:val="4"/>
  </w:num>
  <w:num w:numId="20" w16cid:durableId="923684129">
    <w:abstractNumId w:val="5"/>
  </w:num>
  <w:num w:numId="21" w16cid:durableId="430781566">
    <w:abstractNumId w:val="8"/>
  </w:num>
  <w:num w:numId="22" w16cid:durableId="7525542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93A6283-412F-4885-876B-859D6503799B}"/>
  </w:docVars>
  <w:rsids>
    <w:rsidRoot w:val="00955FA4"/>
    <w:rsid w:val="000375FC"/>
    <w:rsid w:val="00061068"/>
    <w:rsid w:val="000A6D00"/>
    <w:rsid w:val="00117852"/>
    <w:rsid w:val="00123C72"/>
    <w:rsid w:val="00133BBE"/>
    <w:rsid w:val="00194967"/>
    <w:rsid w:val="001A72BC"/>
    <w:rsid w:val="001C6220"/>
    <w:rsid w:val="002D3CB1"/>
    <w:rsid w:val="002F6219"/>
    <w:rsid w:val="00320C20"/>
    <w:rsid w:val="00360AE3"/>
    <w:rsid w:val="003710E6"/>
    <w:rsid w:val="00376FDB"/>
    <w:rsid w:val="003E4936"/>
    <w:rsid w:val="003F578C"/>
    <w:rsid w:val="004B183E"/>
    <w:rsid w:val="004C7BC6"/>
    <w:rsid w:val="004E6F45"/>
    <w:rsid w:val="0053223E"/>
    <w:rsid w:val="00556239"/>
    <w:rsid w:val="005A2AA2"/>
    <w:rsid w:val="005F4CFA"/>
    <w:rsid w:val="0061148F"/>
    <w:rsid w:val="00611DAE"/>
    <w:rsid w:val="006411EC"/>
    <w:rsid w:val="006E1B7D"/>
    <w:rsid w:val="00727AFE"/>
    <w:rsid w:val="00755DA9"/>
    <w:rsid w:val="007A61A0"/>
    <w:rsid w:val="0080404B"/>
    <w:rsid w:val="008558C1"/>
    <w:rsid w:val="00866539"/>
    <w:rsid w:val="00896F94"/>
    <w:rsid w:val="008A1A28"/>
    <w:rsid w:val="008C0150"/>
    <w:rsid w:val="008C4BA4"/>
    <w:rsid w:val="008E2055"/>
    <w:rsid w:val="008F5416"/>
    <w:rsid w:val="00955FA4"/>
    <w:rsid w:val="00965E16"/>
    <w:rsid w:val="00990D97"/>
    <w:rsid w:val="009B33B6"/>
    <w:rsid w:val="00A4322B"/>
    <w:rsid w:val="00A655D1"/>
    <w:rsid w:val="00AA04C7"/>
    <w:rsid w:val="00B07270"/>
    <w:rsid w:val="00B259B5"/>
    <w:rsid w:val="00B763C2"/>
    <w:rsid w:val="00BB0C8F"/>
    <w:rsid w:val="00BB173D"/>
    <w:rsid w:val="00BC1B4D"/>
    <w:rsid w:val="00C00C94"/>
    <w:rsid w:val="00C25726"/>
    <w:rsid w:val="00C70D35"/>
    <w:rsid w:val="00C74C74"/>
    <w:rsid w:val="00C90FD8"/>
    <w:rsid w:val="00CE1628"/>
    <w:rsid w:val="00D540C3"/>
    <w:rsid w:val="00DF12F0"/>
    <w:rsid w:val="00DF586B"/>
    <w:rsid w:val="00E10E33"/>
    <w:rsid w:val="00E47F96"/>
    <w:rsid w:val="00E560DD"/>
    <w:rsid w:val="00E81B91"/>
    <w:rsid w:val="00EC144B"/>
    <w:rsid w:val="00EC5366"/>
    <w:rsid w:val="00ED5208"/>
    <w:rsid w:val="00F31A34"/>
    <w:rsid w:val="00F50A19"/>
    <w:rsid w:val="00F73366"/>
    <w:rsid w:val="00F82018"/>
    <w:rsid w:val="00F8535E"/>
    <w:rsid w:val="00FA2ABA"/>
    <w:rsid w:val="00FC4F05"/>
    <w:rsid w:val="00FE364D"/>
    <w:rsid w:val="00FF23E8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3CC11"/>
  <w15:chartTrackingRefBased/>
  <w15:docId w15:val="{005EFC6B-F204-4164-83C1-C529A7AE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5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5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5F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5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5F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5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5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5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5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5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5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5F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5F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5F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5F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5F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5F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5F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5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5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5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5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5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5FA4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955F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5F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5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5F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5FA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55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FA4"/>
  </w:style>
  <w:style w:type="paragraph" w:styleId="Stopka">
    <w:name w:val="footer"/>
    <w:basedOn w:val="Normalny"/>
    <w:link w:val="StopkaZnak"/>
    <w:uiPriority w:val="99"/>
    <w:unhideWhenUsed/>
    <w:rsid w:val="00955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FA4"/>
  </w:style>
  <w:style w:type="table" w:styleId="Tabela-Siatka">
    <w:name w:val="Table Grid"/>
    <w:basedOn w:val="Standardowy"/>
    <w:uiPriority w:val="39"/>
    <w:rsid w:val="000375FC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F58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8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8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8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86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5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86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qFormat/>
    <w:rsid w:val="00FC4F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4F0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73366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locked/>
    <w:rsid w:val="00F85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bursztynowypasaz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1C32FCE-6FDA-4708-AC59-B212982F3E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3A6283-412F-4885-876B-859D6503799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1225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Stowarzyszenie Bursztynowy Pasaż NIP 587 163 33 43</dc:creator>
  <cp:keywords/>
  <dc:description/>
  <cp:lastModifiedBy>Emilia Waśkowska</cp:lastModifiedBy>
  <cp:revision>3</cp:revision>
  <dcterms:created xsi:type="dcterms:W3CDTF">2026-02-24T12:42:00Z</dcterms:created>
  <dcterms:modified xsi:type="dcterms:W3CDTF">2026-02-27T09:51:00Z</dcterms:modified>
</cp:coreProperties>
</file>