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3277E5B" w:rsidR="00B33ABA"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AD2249" w:rsidRDefault="00F535DE" w:rsidP="00805BA1">
      <w:pPr>
        <w:spacing w:after="0" w:line="240" w:lineRule="auto"/>
        <w:ind w:left="142" w:hanging="11"/>
        <w:jc w:val="center"/>
        <w:rPr>
          <w:rFonts w:ascii="Calibri" w:hAnsi="Calibri" w:cs="Calibri"/>
          <w:b/>
          <w:bCs/>
          <w:sz w:val="50"/>
          <w:szCs w:val="50"/>
        </w:rPr>
      </w:pPr>
      <w:r w:rsidRPr="00AD2249">
        <w:rPr>
          <w:rFonts w:ascii="Calibri" w:hAnsi="Calibri" w:cs="Calibri"/>
          <w:b/>
          <w:bCs/>
          <w:sz w:val="50"/>
          <w:szCs w:val="50"/>
        </w:rPr>
        <w:t xml:space="preserve">O WSPARCIE DLA NABORU </w:t>
      </w:r>
    </w:p>
    <w:p w14:paraId="2456F9F5" w14:textId="178B578F" w:rsidR="00AD2249" w:rsidRPr="00AD2249" w:rsidRDefault="00AD2249" w:rsidP="00805BA1">
      <w:pPr>
        <w:spacing w:after="0" w:line="240" w:lineRule="auto"/>
        <w:ind w:left="142" w:hanging="11"/>
        <w:jc w:val="center"/>
        <w:rPr>
          <w:rFonts w:ascii="Calibri" w:hAnsi="Calibri" w:cs="Calibri"/>
          <w:b/>
          <w:bCs/>
          <w:sz w:val="50"/>
          <w:szCs w:val="50"/>
          <w:lang w:val="en-US"/>
        </w:rPr>
      </w:pPr>
      <w:r w:rsidRPr="00AD2249">
        <w:rPr>
          <w:rFonts w:ascii="Calibri" w:hAnsi="Calibri" w:cs="Calibri"/>
          <w:b/>
          <w:bCs/>
          <w:sz w:val="50"/>
          <w:szCs w:val="50"/>
          <w:lang w:val="en-US"/>
        </w:rPr>
        <w:t xml:space="preserve">Nr </w:t>
      </w:r>
      <w:r w:rsidRPr="00AD2249">
        <w:rPr>
          <w:rFonts w:ascii="Calibri" w:hAnsi="Calibri" w:cs="Calibri"/>
          <w:b/>
          <w:bCs/>
          <w:sz w:val="50"/>
          <w:szCs w:val="50"/>
          <w:lang w:val="en-US"/>
        </w:rPr>
        <w:t>FEPM.02.17-IZ.00-002/26</w:t>
      </w:r>
    </w:p>
    <w:p w14:paraId="7AA3216B" w14:textId="60381198" w:rsidR="00F535DE" w:rsidRPr="00AD2249" w:rsidRDefault="00AD2249" w:rsidP="00805BA1">
      <w:pPr>
        <w:spacing w:after="0" w:line="240" w:lineRule="auto"/>
        <w:ind w:left="142" w:hanging="11"/>
        <w:jc w:val="center"/>
        <w:rPr>
          <w:rFonts w:ascii="Calibri" w:hAnsi="Calibri" w:cs="Calibri"/>
          <w:b/>
          <w:bCs/>
          <w:sz w:val="50"/>
          <w:szCs w:val="50"/>
          <w:lang w:val="en-US"/>
        </w:rPr>
      </w:pPr>
      <w:r w:rsidRPr="00AD2249">
        <w:rPr>
          <w:rFonts w:ascii="Calibri" w:hAnsi="Calibri" w:cs="Calibri"/>
          <w:b/>
          <w:bCs/>
          <w:sz w:val="50"/>
          <w:szCs w:val="50"/>
          <w:lang w:val="en-US"/>
        </w:rPr>
        <w:t>(</w:t>
      </w:r>
      <w:r w:rsidR="00F535DE" w:rsidRPr="00AD2249">
        <w:rPr>
          <w:rFonts w:ascii="Calibri" w:hAnsi="Calibri" w:cs="Calibri"/>
          <w:b/>
          <w:bCs/>
          <w:sz w:val="50"/>
          <w:szCs w:val="50"/>
          <w:lang w:val="en-US"/>
        </w:rPr>
        <w:t>NR</w:t>
      </w:r>
      <w:r w:rsidR="004D63F2" w:rsidRPr="00AD2249">
        <w:rPr>
          <w:rFonts w:ascii="Calibri" w:hAnsi="Calibri" w:cs="Calibri"/>
          <w:b/>
          <w:bCs/>
          <w:sz w:val="50"/>
          <w:szCs w:val="50"/>
          <w:lang w:val="en-US"/>
        </w:rPr>
        <w:t xml:space="preserve"> </w:t>
      </w:r>
      <w:r w:rsidRPr="00AD2249">
        <w:rPr>
          <w:rFonts w:ascii="Calibri" w:hAnsi="Calibri" w:cs="Calibri"/>
          <w:b/>
          <w:bCs/>
          <w:sz w:val="50"/>
          <w:szCs w:val="50"/>
          <w:lang w:val="en-US"/>
        </w:rPr>
        <w:t xml:space="preserve">LGD </w:t>
      </w:r>
      <w:r w:rsidR="005C7E47" w:rsidRPr="00AD2249">
        <w:rPr>
          <w:rFonts w:ascii="Calibri" w:hAnsi="Calibri" w:cs="Calibri"/>
          <w:b/>
          <w:bCs/>
          <w:sz w:val="50"/>
          <w:szCs w:val="50"/>
          <w:lang w:val="en-US"/>
        </w:rPr>
        <w:t>14</w:t>
      </w:r>
      <w:r w:rsidR="00194952" w:rsidRPr="00AD2249">
        <w:rPr>
          <w:rFonts w:ascii="Calibri" w:hAnsi="Calibri" w:cs="Calibri"/>
          <w:b/>
          <w:bCs/>
          <w:sz w:val="50"/>
          <w:szCs w:val="50"/>
          <w:lang w:val="en-US"/>
        </w:rPr>
        <w:t>/202</w:t>
      </w:r>
      <w:r w:rsidR="00B10CD2" w:rsidRPr="00AD2249">
        <w:rPr>
          <w:rFonts w:ascii="Calibri" w:hAnsi="Calibri" w:cs="Calibri"/>
          <w:b/>
          <w:bCs/>
          <w:sz w:val="50"/>
          <w:szCs w:val="50"/>
          <w:lang w:val="en-US"/>
        </w:rPr>
        <w:t>6</w:t>
      </w:r>
      <w:r w:rsidRPr="00AD2249">
        <w:rPr>
          <w:rFonts w:ascii="Calibri" w:hAnsi="Calibri" w:cs="Calibri"/>
          <w:b/>
          <w:bCs/>
          <w:sz w:val="50"/>
          <w:szCs w:val="50"/>
          <w:lang w:val="en-US"/>
        </w:rPr>
        <w:t>)</w:t>
      </w:r>
    </w:p>
    <w:p w14:paraId="09768E06" w14:textId="77777777" w:rsidR="00361699" w:rsidRPr="00AD2249" w:rsidRDefault="00361699" w:rsidP="00805BA1">
      <w:pPr>
        <w:spacing w:after="0" w:line="240" w:lineRule="auto"/>
        <w:ind w:left="142" w:hanging="11"/>
        <w:jc w:val="center"/>
        <w:rPr>
          <w:rFonts w:ascii="Calibri" w:hAnsi="Calibri" w:cs="Calibri"/>
          <w:b/>
          <w:bCs/>
          <w:sz w:val="32"/>
          <w:szCs w:val="32"/>
          <w:lang w:val="en-US"/>
        </w:rPr>
      </w:pPr>
    </w:p>
    <w:p w14:paraId="059B5F57" w14:textId="77777777" w:rsidR="009A05CA" w:rsidRPr="00AD2249" w:rsidRDefault="009A05CA" w:rsidP="00805BA1">
      <w:pPr>
        <w:spacing w:after="0" w:line="240" w:lineRule="auto"/>
        <w:ind w:left="142" w:hanging="11"/>
        <w:jc w:val="center"/>
        <w:rPr>
          <w:rFonts w:ascii="Calibri" w:hAnsi="Calibri" w:cs="Calibri"/>
          <w:b/>
          <w:bCs/>
          <w:sz w:val="32"/>
          <w:szCs w:val="32"/>
          <w:lang w:val="en-US"/>
        </w:rPr>
      </w:pPr>
    </w:p>
    <w:p w14:paraId="0223238E" w14:textId="0C0A6397" w:rsidR="00793A2D" w:rsidRPr="000D1122" w:rsidRDefault="00F535DE" w:rsidP="00805BA1">
      <w:pPr>
        <w:spacing w:after="0" w:line="240" w:lineRule="auto"/>
        <w:ind w:left="142" w:hanging="11"/>
        <w:jc w:val="center"/>
        <w:rPr>
          <w:rFonts w:ascii="Calibri" w:hAnsi="Calibri" w:cs="Calibri"/>
          <w:b/>
          <w:bCs/>
          <w:sz w:val="32"/>
          <w:szCs w:val="32"/>
        </w:rPr>
      </w:pPr>
      <w:r w:rsidRPr="00194952">
        <w:rPr>
          <w:rFonts w:ascii="Calibri" w:hAnsi="Calibri" w:cs="Calibri"/>
          <w:b/>
          <w:bCs/>
          <w:sz w:val="32"/>
          <w:szCs w:val="32"/>
        </w:rPr>
        <w:t>Lokaln</w:t>
      </w:r>
      <w:r w:rsidR="00793A2D" w:rsidRPr="00194952">
        <w:rPr>
          <w:rFonts w:ascii="Calibri" w:hAnsi="Calibri" w:cs="Calibri"/>
          <w:b/>
          <w:bCs/>
          <w:sz w:val="32"/>
          <w:szCs w:val="32"/>
        </w:rPr>
        <w:t>a</w:t>
      </w:r>
      <w:r w:rsidRPr="00194952">
        <w:rPr>
          <w:rFonts w:ascii="Calibri" w:hAnsi="Calibri" w:cs="Calibri"/>
          <w:b/>
          <w:bCs/>
          <w:sz w:val="32"/>
          <w:szCs w:val="32"/>
        </w:rPr>
        <w:t xml:space="preserve"> Strategi</w:t>
      </w:r>
      <w:r w:rsidR="00793A2D" w:rsidRPr="00194952">
        <w:rPr>
          <w:rFonts w:ascii="Calibri" w:hAnsi="Calibri" w:cs="Calibri"/>
          <w:b/>
          <w:bCs/>
          <w:sz w:val="32"/>
          <w:szCs w:val="32"/>
        </w:rPr>
        <w:t>a</w:t>
      </w:r>
      <w:r w:rsidRPr="00194952">
        <w:rPr>
          <w:rFonts w:ascii="Calibri" w:hAnsi="Calibri" w:cs="Calibri"/>
          <w:b/>
          <w:bCs/>
          <w:sz w:val="32"/>
          <w:szCs w:val="32"/>
        </w:rPr>
        <w:t xml:space="preserve"> Rozwoju</w:t>
      </w:r>
      <w:r w:rsidRPr="000D1122">
        <w:rPr>
          <w:rFonts w:ascii="Calibri" w:hAnsi="Calibri" w:cs="Calibri"/>
          <w:b/>
          <w:bCs/>
          <w:sz w:val="32"/>
          <w:szCs w:val="32"/>
        </w:rPr>
        <w:t xml:space="preserve"> </w:t>
      </w:r>
    </w:p>
    <w:p w14:paraId="7F18D881" w14:textId="4113123F" w:rsidR="00F535DE" w:rsidRPr="006E66CB" w:rsidRDefault="00F535DE" w:rsidP="00805BA1">
      <w:pPr>
        <w:spacing w:after="0" w:line="240" w:lineRule="auto"/>
        <w:ind w:left="142" w:hanging="11"/>
        <w:jc w:val="center"/>
        <w:rPr>
          <w:rFonts w:ascii="Calibri" w:hAnsi="Calibri" w:cs="Calibri"/>
          <w:b/>
          <w:bCs/>
        </w:rPr>
      </w:pPr>
      <w:r w:rsidRPr="000D1122">
        <w:rPr>
          <w:rFonts w:ascii="Calibri" w:hAnsi="Calibri" w:cs="Calibri"/>
          <w:b/>
          <w:bCs/>
          <w:sz w:val="32"/>
          <w:szCs w:val="32"/>
        </w:rPr>
        <w:t xml:space="preserve">Stowarzyszenia </w:t>
      </w:r>
      <w:r w:rsidR="00194952" w:rsidRPr="000D1122">
        <w:rPr>
          <w:rFonts w:ascii="Calibri" w:hAnsi="Calibri" w:cs="Calibri"/>
          <w:b/>
          <w:bCs/>
          <w:sz w:val="32"/>
          <w:szCs w:val="32"/>
        </w:rPr>
        <w:t>„Bursztynowy Pasaż”</w:t>
      </w:r>
      <w:r w:rsidR="00987EFA" w:rsidRPr="000D1122">
        <w:rPr>
          <w:rFonts w:ascii="Calibri" w:hAnsi="Calibri" w:cs="Calibri"/>
          <w:b/>
          <w:bCs/>
          <w:sz w:val="32"/>
          <w:szCs w:val="32"/>
        </w:rPr>
        <w:t xml:space="preserve"> </w:t>
      </w:r>
      <w:r w:rsidRPr="000D1122">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7AACB422" w:rsidR="00F535DE" w:rsidRPr="006E66CB" w:rsidRDefault="00194952" w:rsidP="00805BA1">
      <w:pPr>
        <w:spacing w:after="0" w:line="240" w:lineRule="auto"/>
        <w:ind w:left="142" w:hanging="11"/>
        <w:jc w:val="center"/>
        <w:rPr>
          <w:rFonts w:ascii="Calibri" w:hAnsi="Calibri" w:cs="Calibri"/>
          <w:b/>
          <w:bCs/>
          <w:sz w:val="32"/>
          <w:szCs w:val="32"/>
        </w:rPr>
      </w:pPr>
      <w:r w:rsidRPr="0080189B">
        <w:rPr>
          <w:rFonts w:ascii="Calibri" w:hAnsi="Calibri" w:cs="Calibri"/>
          <w:b/>
          <w:bCs/>
          <w:sz w:val="32"/>
          <w:szCs w:val="32"/>
        </w:rPr>
        <w:t>1.2 Poprawa stanu i ochrona cennych siedlisk</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2A6E8D0F"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B15B0F" w:rsidRPr="00B15B0F">
        <w:rPr>
          <w:rFonts w:ascii="Calibri" w:hAnsi="Calibri" w:cs="Calibri"/>
          <w:b/>
          <w:sz w:val="28"/>
          <w:szCs w:val="28"/>
        </w:rPr>
        <w:t>2.17 Różnorodność biologiczna i krajobrazu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01264970"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194952" w:rsidRPr="00194952">
        <w:rPr>
          <w:rFonts w:ascii="Calibri" w:hAnsi="Calibri" w:cs="Calibri"/>
          <w:b/>
          <w:bCs/>
          <w:sz w:val="28"/>
          <w:szCs w:val="28"/>
        </w:rPr>
        <w:t>www.bursztynowypasaz.p</w:t>
      </w:r>
      <w:r w:rsidR="00194952">
        <w:rPr>
          <w:rFonts w:ascii="Calibri" w:hAnsi="Calibri" w:cs="Calibri"/>
          <w:b/>
          <w:bCs/>
          <w:sz w:val="28"/>
          <w:szCs w:val="28"/>
        </w:rPr>
        <w:t>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033EDB40" w:rsidR="00F535DE" w:rsidRPr="006E66CB" w:rsidRDefault="006B6A17" w:rsidP="00987EFA">
      <w:pPr>
        <w:spacing w:after="0" w:line="240" w:lineRule="auto"/>
        <w:ind w:left="142" w:hanging="11"/>
        <w:rPr>
          <w:rFonts w:ascii="Calibri" w:hAnsi="Calibri" w:cs="Calibri"/>
          <w:sz w:val="28"/>
          <w:szCs w:val="28"/>
        </w:rPr>
      </w:pPr>
      <w:r>
        <w:rPr>
          <w:rFonts w:ascii="Calibri" w:hAnsi="Calibri" w:cs="Calibri"/>
          <w:sz w:val="28"/>
          <w:szCs w:val="28"/>
        </w:rPr>
        <w:t>Gniewino</w:t>
      </w:r>
      <w:r w:rsidR="009A05CA">
        <w:rPr>
          <w:rFonts w:ascii="Calibri" w:hAnsi="Calibri" w:cs="Calibri"/>
          <w:sz w:val="28"/>
          <w:szCs w:val="28"/>
        </w:rPr>
        <w:t xml:space="preserve">, </w:t>
      </w:r>
      <w:r w:rsidR="00AD2249" w:rsidRPr="00AD2249">
        <w:rPr>
          <w:rFonts w:ascii="Calibri" w:hAnsi="Calibri" w:cs="Calibri"/>
          <w:sz w:val="28"/>
          <w:szCs w:val="28"/>
        </w:rPr>
        <w:t>06</w:t>
      </w:r>
      <w:r w:rsidR="00B10CD2" w:rsidRPr="00AD2249">
        <w:rPr>
          <w:rFonts w:ascii="Calibri" w:hAnsi="Calibri" w:cs="Calibri"/>
          <w:sz w:val="28"/>
          <w:szCs w:val="28"/>
        </w:rPr>
        <w:t>.0</w:t>
      </w:r>
      <w:r w:rsidR="00AD2249" w:rsidRPr="00AD2249">
        <w:rPr>
          <w:rFonts w:ascii="Calibri" w:hAnsi="Calibri" w:cs="Calibri"/>
          <w:sz w:val="28"/>
          <w:szCs w:val="28"/>
        </w:rPr>
        <w:t>3</w:t>
      </w:r>
      <w:r w:rsidR="00B10CD2" w:rsidRPr="00AD2249">
        <w:rPr>
          <w:rFonts w:ascii="Calibri" w:hAnsi="Calibri" w:cs="Calibri"/>
          <w:sz w:val="28"/>
          <w:szCs w:val="28"/>
        </w:rPr>
        <w:t>.2026</w:t>
      </w:r>
      <w:r w:rsidR="00A53771" w:rsidRPr="00AD2249">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FCEBF78" w14:textId="1163B3CB" w:rsidR="00EC75BF" w:rsidRDefault="0053190D">
          <w:pPr>
            <w:pStyle w:val="Spistreci1"/>
            <w:rPr>
              <w:rFonts w:cstheme="minorBidi"/>
              <w:noProof/>
              <w:kern w:val="2"/>
              <w:sz w:val="24"/>
              <w:szCs w:val="24"/>
              <w14:ligatures w14:val="standardContextual"/>
            </w:rPr>
          </w:pPr>
          <w:r>
            <w:fldChar w:fldCharType="begin"/>
          </w:r>
          <w:r>
            <w:instrText xml:space="preserve"> TOC \o "1-3" \h \z \u </w:instrText>
          </w:r>
          <w:r>
            <w:fldChar w:fldCharType="separate"/>
          </w:r>
          <w:hyperlink w:anchor="_Toc213055785" w:history="1">
            <w:r w:rsidR="00EC75BF" w:rsidRPr="00093F6B">
              <w:rPr>
                <w:rStyle w:val="Hipercze"/>
                <w:noProof/>
              </w:rPr>
              <w:t>I. WYKAZ SKRÓTÓW I POJĘĆ UŻYWANYCH W REGULAMINIE</w:t>
            </w:r>
            <w:r w:rsidR="00EC75BF">
              <w:rPr>
                <w:noProof/>
                <w:webHidden/>
              </w:rPr>
              <w:tab/>
            </w:r>
            <w:r w:rsidR="00EC75BF">
              <w:rPr>
                <w:noProof/>
                <w:webHidden/>
              </w:rPr>
              <w:fldChar w:fldCharType="begin"/>
            </w:r>
            <w:r w:rsidR="00EC75BF">
              <w:rPr>
                <w:noProof/>
                <w:webHidden/>
              </w:rPr>
              <w:instrText xml:space="preserve"> PAGEREF _Toc213055785 \h </w:instrText>
            </w:r>
            <w:r w:rsidR="00EC75BF">
              <w:rPr>
                <w:noProof/>
                <w:webHidden/>
              </w:rPr>
            </w:r>
            <w:r w:rsidR="00EC75BF">
              <w:rPr>
                <w:noProof/>
                <w:webHidden/>
              </w:rPr>
              <w:fldChar w:fldCharType="separate"/>
            </w:r>
            <w:r w:rsidR="00EC75BF">
              <w:rPr>
                <w:noProof/>
                <w:webHidden/>
              </w:rPr>
              <w:t>4</w:t>
            </w:r>
            <w:r w:rsidR="00EC75BF">
              <w:rPr>
                <w:noProof/>
                <w:webHidden/>
              </w:rPr>
              <w:fldChar w:fldCharType="end"/>
            </w:r>
          </w:hyperlink>
        </w:p>
        <w:p w14:paraId="19944240" w14:textId="2EE234BA" w:rsidR="00EC75BF" w:rsidRDefault="00EC75BF">
          <w:pPr>
            <w:pStyle w:val="Spistreci1"/>
            <w:rPr>
              <w:rFonts w:cstheme="minorBidi"/>
              <w:noProof/>
              <w:kern w:val="2"/>
              <w:sz w:val="24"/>
              <w:szCs w:val="24"/>
              <w14:ligatures w14:val="standardContextual"/>
            </w:rPr>
          </w:pPr>
          <w:hyperlink w:anchor="_Toc213055786" w:history="1">
            <w:r w:rsidRPr="00093F6B">
              <w:rPr>
                <w:rStyle w:val="Hipercze"/>
                <w:noProof/>
              </w:rPr>
              <w:t>II. OGÓLNE ZASADY DOTYCZĄCE NABORU</w:t>
            </w:r>
            <w:r>
              <w:rPr>
                <w:noProof/>
                <w:webHidden/>
              </w:rPr>
              <w:tab/>
            </w:r>
            <w:r>
              <w:rPr>
                <w:noProof/>
                <w:webHidden/>
              </w:rPr>
              <w:fldChar w:fldCharType="begin"/>
            </w:r>
            <w:r>
              <w:rPr>
                <w:noProof/>
                <w:webHidden/>
              </w:rPr>
              <w:instrText xml:space="preserve"> PAGEREF _Toc213055786 \h </w:instrText>
            </w:r>
            <w:r>
              <w:rPr>
                <w:noProof/>
                <w:webHidden/>
              </w:rPr>
            </w:r>
            <w:r>
              <w:rPr>
                <w:noProof/>
                <w:webHidden/>
              </w:rPr>
              <w:fldChar w:fldCharType="separate"/>
            </w:r>
            <w:r>
              <w:rPr>
                <w:noProof/>
                <w:webHidden/>
              </w:rPr>
              <w:t>5</w:t>
            </w:r>
            <w:r>
              <w:rPr>
                <w:noProof/>
                <w:webHidden/>
              </w:rPr>
              <w:fldChar w:fldCharType="end"/>
            </w:r>
          </w:hyperlink>
        </w:p>
        <w:p w14:paraId="67BE5B0D" w14:textId="1DF5727F" w:rsidR="00EC75BF" w:rsidRDefault="00EC75BF">
          <w:pPr>
            <w:pStyle w:val="Spistreci1"/>
            <w:rPr>
              <w:rFonts w:cstheme="minorBidi"/>
              <w:noProof/>
              <w:kern w:val="2"/>
              <w:sz w:val="24"/>
              <w:szCs w:val="24"/>
              <w14:ligatures w14:val="standardContextual"/>
            </w:rPr>
          </w:pPr>
          <w:hyperlink w:anchor="_Toc213055787" w:history="1">
            <w:r w:rsidRPr="00093F6B">
              <w:rPr>
                <w:rStyle w:val="Hipercze"/>
                <w:noProof/>
              </w:rPr>
              <w:t>III. PODSTAWOWE INFORMACJE O NABORZE</w:t>
            </w:r>
            <w:r>
              <w:rPr>
                <w:noProof/>
                <w:webHidden/>
              </w:rPr>
              <w:tab/>
            </w:r>
            <w:r>
              <w:rPr>
                <w:noProof/>
                <w:webHidden/>
              </w:rPr>
              <w:fldChar w:fldCharType="begin"/>
            </w:r>
            <w:r>
              <w:rPr>
                <w:noProof/>
                <w:webHidden/>
              </w:rPr>
              <w:instrText xml:space="preserve"> PAGEREF _Toc213055787 \h </w:instrText>
            </w:r>
            <w:r>
              <w:rPr>
                <w:noProof/>
                <w:webHidden/>
              </w:rPr>
            </w:r>
            <w:r>
              <w:rPr>
                <w:noProof/>
                <w:webHidden/>
              </w:rPr>
              <w:fldChar w:fldCharType="separate"/>
            </w:r>
            <w:r>
              <w:rPr>
                <w:noProof/>
                <w:webHidden/>
              </w:rPr>
              <w:t>6</w:t>
            </w:r>
            <w:r>
              <w:rPr>
                <w:noProof/>
                <w:webHidden/>
              </w:rPr>
              <w:fldChar w:fldCharType="end"/>
            </w:r>
          </w:hyperlink>
        </w:p>
        <w:p w14:paraId="0CB7FEB5" w14:textId="742B4B42" w:rsidR="00EC75BF" w:rsidRDefault="00EC75BF">
          <w:pPr>
            <w:pStyle w:val="Spistreci2"/>
            <w:tabs>
              <w:tab w:val="right" w:leader="dot" w:pos="10194"/>
            </w:tabs>
            <w:rPr>
              <w:rFonts w:cstheme="minorBidi"/>
              <w:noProof/>
              <w:kern w:val="2"/>
              <w:sz w:val="24"/>
              <w:szCs w:val="24"/>
              <w14:ligatures w14:val="standardContextual"/>
            </w:rPr>
          </w:pPr>
          <w:hyperlink w:anchor="_Toc213055788" w:history="1">
            <w:r w:rsidRPr="00093F6B">
              <w:rPr>
                <w:rStyle w:val="Hipercze"/>
                <w:noProof/>
              </w:rPr>
              <w:t>A. Instytucja organizująca nabór</w:t>
            </w:r>
            <w:r>
              <w:rPr>
                <w:noProof/>
                <w:webHidden/>
              </w:rPr>
              <w:tab/>
            </w:r>
            <w:r>
              <w:rPr>
                <w:noProof/>
                <w:webHidden/>
              </w:rPr>
              <w:fldChar w:fldCharType="begin"/>
            </w:r>
            <w:r>
              <w:rPr>
                <w:noProof/>
                <w:webHidden/>
              </w:rPr>
              <w:instrText xml:space="preserve"> PAGEREF _Toc213055788 \h </w:instrText>
            </w:r>
            <w:r>
              <w:rPr>
                <w:noProof/>
                <w:webHidden/>
              </w:rPr>
            </w:r>
            <w:r>
              <w:rPr>
                <w:noProof/>
                <w:webHidden/>
              </w:rPr>
              <w:fldChar w:fldCharType="separate"/>
            </w:r>
            <w:r>
              <w:rPr>
                <w:noProof/>
                <w:webHidden/>
              </w:rPr>
              <w:t>6</w:t>
            </w:r>
            <w:r>
              <w:rPr>
                <w:noProof/>
                <w:webHidden/>
              </w:rPr>
              <w:fldChar w:fldCharType="end"/>
            </w:r>
          </w:hyperlink>
        </w:p>
        <w:p w14:paraId="09B31856" w14:textId="75779D0C" w:rsidR="00EC75BF" w:rsidRDefault="00EC75BF">
          <w:pPr>
            <w:pStyle w:val="Spistreci2"/>
            <w:tabs>
              <w:tab w:val="right" w:leader="dot" w:pos="10194"/>
            </w:tabs>
            <w:rPr>
              <w:rFonts w:cstheme="minorBidi"/>
              <w:noProof/>
              <w:kern w:val="2"/>
              <w:sz w:val="24"/>
              <w:szCs w:val="24"/>
              <w14:ligatures w14:val="standardContextual"/>
            </w:rPr>
          </w:pPr>
          <w:hyperlink w:anchor="_Toc213055789" w:history="1">
            <w:r w:rsidRPr="00093F6B">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_Toc213055789 \h </w:instrText>
            </w:r>
            <w:r>
              <w:rPr>
                <w:noProof/>
                <w:webHidden/>
              </w:rPr>
            </w:r>
            <w:r>
              <w:rPr>
                <w:noProof/>
                <w:webHidden/>
              </w:rPr>
              <w:fldChar w:fldCharType="separate"/>
            </w:r>
            <w:r>
              <w:rPr>
                <w:noProof/>
                <w:webHidden/>
              </w:rPr>
              <w:t>6</w:t>
            </w:r>
            <w:r>
              <w:rPr>
                <w:noProof/>
                <w:webHidden/>
              </w:rPr>
              <w:fldChar w:fldCharType="end"/>
            </w:r>
          </w:hyperlink>
        </w:p>
        <w:p w14:paraId="36B93FA9" w14:textId="4CE5FAEC" w:rsidR="00EC75BF" w:rsidRDefault="00EC75BF">
          <w:pPr>
            <w:pStyle w:val="Spistreci2"/>
            <w:tabs>
              <w:tab w:val="right" w:leader="dot" w:pos="10194"/>
            </w:tabs>
            <w:rPr>
              <w:rFonts w:cstheme="minorBidi"/>
              <w:noProof/>
              <w:kern w:val="2"/>
              <w:sz w:val="24"/>
              <w:szCs w:val="24"/>
              <w14:ligatures w14:val="standardContextual"/>
            </w:rPr>
          </w:pPr>
          <w:hyperlink w:anchor="_Toc213055790" w:history="1">
            <w:r w:rsidRPr="00093F6B">
              <w:rPr>
                <w:rStyle w:val="Hipercze"/>
                <w:noProof/>
              </w:rPr>
              <w:t>C. Typy projektów objęte naborem</w:t>
            </w:r>
            <w:r>
              <w:rPr>
                <w:noProof/>
                <w:webHidden/>
              </w:rPr>
              <w:tab/>
            </w:r>
            <w:r>
              <w:rPr>
                <w:noProof/>
                <w:webHidden/>
              </w:rPr>
              <w:fldChar w:fldCharType="begin"/>
            </w:r>
            <w:r>
              <w:rPr>
                <w:noProof/>
                <w:webHidden/>
              </w:rPr>
              <w:instrText xml:space="preserve"> PAGEREF _Toc213055790 \h </w:instrText>
            </w:r>
            <w:r>
              <w:rPr>
                <w:noProof/>
                <w:webHidden/>
              </w:rPr>
            </w:r>
            <w:r>
              <w:rPr>
                <w:noProof/>
                <w:webHidden/>
              </w:rPr>
              <w:fldChar w:fldCharType="separate"/>
            </w:r>
            <w:r>
              <w:rPr>
                <w:noProof/>
                <w:webHidden/>
              </w:rPr>
              <w:t>6</w:t>
            </w:r>
            <w:r>
              <w:rPr>
                <w:noProof/>
                <w:webHidden/>
              </w:rPr>
              <w:fldChar w:fldCharType="end"/>
            </w:r>
          </w:hyperlink>
        </w:p>
        <w:p w14:paraId="7BCBF482" w14:textId="52BACC2B" w:rsidR="00EC75BF" w:rsidRDefault="00EC75BF">
          <w:pPr>
            <w:pStyle w:val="Spistreci2"/>
            <w:tabs>
              <w:tab w:val="right" w:leader="dot" w:pos="10194"/>
            </w:tabs>
            <w:rPr>
              <w:rFonts w:cstheme="minorBidi"/>
              <w:noProof/>
              <w:kern w:val="2"/>
              <w:sz w:val="24"/>
              <w:szCs w:val="24"/>
              <w14:ligatures w14:val="standardContextual"/>
            </w:rPr>
          </w:pPr>
          <w:hyperlink w:anchor="_Toc213055791" w:history="1">
            <w:r w:rsidRPr="00093F6B">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_Toc213055791 \h </w:instrText>
            </w:r>
            <w:r>
              <w:rPr>
                <w:noProof/>
                <w:webHidden/>
              </w:rPr>
            </w:r>
            <w:r>
              <w:rPr>
                <w:noProof/>
                <w:webHidden/>
              </w:rPr>
              <w:fldChar w:fldCharType="separate"/>
            </w:r>
            <w:r>
              <w:rPr>
                <w:noProof/>
                <w:webHidden/>
              </w:rPr>
              <w:t>8</w:t>
            </w:r>
            <w:r>
              <w:rPr>
                <w:noProof/>
                <w:webHidden/>
              </w:rPr>
              <w:fldChar w:fldCharType="end"/>
            </w:r>
          </w:hyperlink>
        </w:p>
        <w:p w14:paraId="5A700F51" w14:textId="638B1D5E" w:rsidR="00EC75BF" w:rsidRDefault="00EC75BF">
          <w:pPr>
            <w:pStyle w:val="Spistreci2"/>
            <w:tabs>
              <w:tab w:val="right" w:leader="dot" w:pos="10194"/>
            </w:tabs>
            <w:rPr>
              <w:rFonts w:cstheme="minorBidi"/>
              <w:noProof/>
              <w:kern w:val="2"/>
              <w:sz w:val="24"/>
              <w:szCs w:val="24"/>
              <w14:ligatures w14:val="standardContextual"/>
            </w:rPr>
          </w:pPr>
          <w:hyperlink w:anchor="_Toc213055792" w:history="1">
            <w:r w:rsidRPr="00093F6B">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_Toc213055792 \h </w:instrText>
            </w:r>
            <w:r>
              <w:rPr>
                <w:noProof/>
                <w:webHidden/>
              </w:rPr>
            </w:r>
            <w:r>
              <w:rPr>
                <w:noProof/>
                <w:webHidden/>
              </w:rPr>
              <w:fldChar w:fldCharType="separate"/>
            </w:r>
            <w:r>
              <w:rPr>
                <w:noProof/>
                <w:webHidden/>
              </w:rPr>
              <w:t>8</w:t>
            </w:r>
            <w:r>
              <w:rPr>
                <w:noProof/>
                <w:webHidden/>
              </w:rPr>
              <w:fldChar w:fldCharType="end"/>
            </w:r>
          </w:hyperlink>
        </w:p>
        <w:p w14:paraId="18088C71" w14:textId="76C4494A" w:rsidR="00EC75BF" w:rsidRDefault="00EC75BF">
          <w:pPr>
            <w:pStyle w:val="Spistreci2"/>
            <w:tabs>
              <w:tab w:val="right" w:leader="dot" w:pos="10194"/>
            </w:tabs>
            <w:rPr>
              <w:rFonts w:cstheme="minorBidi"/>
              <w:noProof/>
              <w:kern w:val="2"/>
              <w:sz w:val="24"/>
              <w:szCs w:val="24"/>
              <w14:ligatures w14:val="standardContextual"/>
            </w:rPr>
          </w:pPr>
          <w:hyperlink w:anchor="_Toc213055793" w:history="1">
            <w:r w:rsidRPr="00093F6B">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_Toc213055793 \h </w:instrText>
            </w:r>
            <w:r>
              <w:rPr>
                <w:noProof/>
                <w:webHidden/>
              </w:rPr>
            </w:r>
            <w:r>
              <w:rPr>
                <w:noProof/>
                <w:webHidden/>
              </w:rPr>
              <w:fldChar w:fldCharType="separate"/>
            </w:r>
            <w:r>
              <w:rPr>
                <w:noProof/>
                <w:webHidden/>
              </w:rPr>
              <w:t>9</w:t>
            </w:r>
            <w:r>
              <w:rPr>
                <w:noProof/>
                <w:webHidden/>
              </w:rPr>
              <w:fldChar w:fldCharType="end"/>
            </w:r>
          </w:hyperlink>
        </w:p>
        <w:p w14:paraId="1B0081C0" w14:textId="267392CB" w:rsidR="00EC75BF" w:rsidRDefault="00EC75BF">
          <w:pPr>
            <w:pStyle w:val="Spistreci2"/>
            <w:tabs>
              <w:tab w:val="right" w:leader="dot" w:pos="10194"/>
            </w:tabs>
            <w:rPr>
              <w:rFonts w:cstheme="minorBidi"/>
              <w:noProof/>
              <w:kern w:val="2"/>
              <w:sz w:val="24"/>
              <w:szCs w:val="24"/>
              <w14:ligatures w14:val="standardContextual"/>
            </w:rPr>
          </w:pPr>
          <w:hyperlink w:anchor="_Toc213055794" w:history="1">
            <w:r w:rsidRPr="00093F6B">
              <w:rPr>
                <w:rStyle w:val="Hipercze"/>
                <w:noProof/>
              </w:rPr>
              <w:t>G. Forma wsparcia na wdrażanie LSR</w:t>
            </w:r>
            <w:r>
              <w:rPr>
                <w:noProof/>
                <w:webHidden/>
              </w:rPr>
              <w:tab/>
            </w:r>
            <w:r>
              <w:rPr>
                <w:noProof/>
                <w:webHidden/>
              </w:rPr>
              <w:fldChar w:fldCharType="begin"/>
            </w:r>
            <w:r>
              <w:rPr>
                <w:noProof/>
                <w:webHidden/>
              </w:rPr>
              <w:instrText xml:space="preserve"> PAGEREF _Toc213055794 \h </w:instrText>
            </w:r>
            <w:r>
              <w:rPr>
                <w:noProof/>
                <w:webHidden/>
              </w:rPr>
            </w:r>
            <w:r>
              <w:rPr>
                <w:noProof/>
                <w:webHidden/>
              </w:rPr>
              <w:fldChar w:fldCharType="separate"/>
            </w:r>
            <w:r>
              <w:rPr>
                <w:noProof/>
                <w:webHidden/>
              </w:rPr>
              <w:t>9</w:t>
            </w:r>
            <w:r>
              <w:rPr>
                <w:noProof/>
                <w:webHidden/>
              </w:rPr>
              <w:fldChar w:fldCharType="end"/>
            </w:r>
          </w:hyperlink>
        </w:p>
        <w:p w14:paraId="7D7E6D26" w14:textId="55D7F3BA" w:rsidR="00EC75BF" w:rsidRDefault="00EC75BF">
          <w:pPr>
            <w:pStyle w:val="Spistreci2"/>
            <w:tabs>
              <w:tab w:val="right" w:leader="dot" w:pos="10194"/>
            </w:tabs>
            <w:rPr>
              <w:rFonts w:cstheme="minorBidi"/>
              <w:noProof/>
              <w:kern w:val="2"/>
              <w:sz w:val="24"/>
              <w:szCs w:val="24"/>
              <w14:ligatures w14:val="standardContextual"/>
            </w:rPr>
          </w:pPr>
          <w:hyperlink w:anchor="_Toc213055795" w:history="1">
            <w:r w:rsidRPr="00093F6B">
              <w:rPr>
                <w:rStyle w:val="Hipercze"/>
                <w:noProof/>
              </w:rPr>
              <w:t>H. Termin składania wniosków o wsparcie</w:t>
            </w:r>
            <w:r>
              <w:rPr>
                <w:noProof/>
                <w:webHidden/>
              </w:rPr>
              <w:tab/>
            </w:r>
            <w:r>
              <w:rPr>
                <w:noProof/>
                <w:webHidden/>
              </w:rPr>
              <w:fldChar w:fldCharType="begin"/>
            </w:r>
            <w:r>
              <w:rPr>
                <w:noProof/>
                <w:webHidden/>
              </w:rPr>
              <w:instrText xml:space="preserve"> PAGEREF _Toc213055795 \h </w:instrText>
            </w:r>
            <w:r>
              <w:rPr>
                <w:noProof/>
                <w:webHidden/>
              </w:rPr>
            </w:r>
            <w:r>
              <w:rPr>
                <w:noProof/>
                <w:webHidden/>
              </w:rPr>
              <w:fldChar w:fldCharType="separate"/>
            </w:r>
            <w:r>
              <w:rPr>
                <w:noProof/>
                <w:webHidden/>
              </w:rPr>
              <w:t>9</w:t>
            </w:r>
            <w:r>
              <w:rPr>
                <w:noProof/>
                <w:webHidden/>
              </w:rPr>
              <w:fldChar w:fldCharType="end"/>
            </w:r>
          </w:hyperlink>
        </w:p>
        <w:p w14:paraId="762E592A" w14:textId="26B7294B" w:rsidR="00EC75BF" w:rsidRDefault="00EC75BF">
          <w:pPr>
            <w:pStyle w:val="Spistreci1"/>
            <w:rPr>
              <w:rFonts w:cstheme="minorBidi"/>
              <w:noProof/>
              <w:kern w:val="2"/>
              <w:sz w:val="24"/>
              <w:szCs w:val="24"/>
              <w14:ligatures w14:val="standardContextual"/>
            </w:rPr>
          </w:pPr>
          <w:hyperlink w:anchor="_Toc213055796" w:history="1">
            <w:r w:rsidRPr="00093F6B">
              <w:rPr>
                <w:rStyle w:val="Hipercze"/>
                <w:noProof/>
              </w:rPr>
              <w:t>IV. ZASADY SKŁADANIA WNIOSKÓW W NABORZE</w:t>
            </w:r>
            <w:r>
              <w:rPr>
                <w:noProof/>
                <w:webHidden/>
              </w:rPr>
              <w:tab/>
            </w:r>
            <w:r>
              <w:rPr>
                <w:noProof/>
                <w:webHidden/>
              </w:rPr>
              <w:fldChar w:fldCharType="begin"/>
            </w:r>
            <w:r>
              <w:rPr>
                <w:noProof/>
                <w:webHidden/>
              </w:rPr>
              <w:instrText xml:space="preserve"> PAGEREF _Toc213055796 \h </w:instrText>
            </w:r>
            <w:r>
              <w:rPr>
                <w:noProof/>
                <w:webHidden/>
              </w:rPr>
            </w:r>
            <w:r>
              <w:rPr>
                <w:noProof/>
                <w:webHidden/>
              </w:rPr>
              <w:fldChar w:fldCharType="separate"/>
            </w:r>
            <w:r>
              <w:rPr>
                <w:noProof/>
                <w:webHidden/>
              </w:rPr>
              <w:t>9</w:t>
            </w:r>
            <w:r>
              <w:rPr>
                <w:noProof/>
                <w:webHidden/>
              </w:rPr>
              <w:fldChar w:fldCharType="end"/>
            </w:r>
          </w:hyperlink>
        </w:p>
        <w:p w14:paraId="6B1FA4F4" w14:textId="37DF3CC0" w:rsidR="00EC75BF" w:rsidRDefault="00EC75BF">
          <w:pPr>
            <w:pStyle w:val="Spistreci2"/>
            <w:tabs>
              <w:tab w:val="right" w:leader="dot" w:pos="10194"/>
            </w:tabs>
            <w:rPr>
              <w:rFonts w:cstheme="minorBidi"/>
              <w:noProof/>
              <w:kern w:val="2"/>
              <w:sz w:val="24"/>
              <w:szCs w:val="24"/>
              <w14:ligatures w14:val="standardContextual"/>
            </w:rPr>
          </w:pPr>
          <w:hyperlink w:anchor="_Toc213055797" w:history="1">
            <w:r w:rsidRPr="00093F6B">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_Toc213055797 \h </w:instrText>
            </w:r>
            <w:r>
              <w:rPr>
                <w:noProof/>
                <w:webHidden/>
              </w:rPr>
            </w:r>
            <w:r>
              <w:rPr>
                <w:noProof/>
                <w:webHidden/>
              </w:rPr>
              <w:fldChar w:fldCharType="separate"/>
            </w:r>
            <w:r>
              <w:rPr>
                <w:noProof/>
                <w:webHidden/>
              </w:rPr>
              <w:t>9</w:t>
            </w:r>
            <w:r>
              <w:rPr>
                <w:noProof/>
                <w:webHidden/>
              </w:rPr>
              <w:fldChar w:fldCharType="end"/>
            </w:r>
          </w:hyperlink>
        </w:p>
        <w:p w14:paraId="380818DB" w14:textId="151897F1" w:rsidR="00EC75BF" w:rsidRDefault="00EC75BF">
          <w:pPr>
            <w:pStyle w:val="Spistreci1"/>
            <w:rPr>
              <w:rFonts w:cstheme="minorBidi"/>
              <w:noProof/>
              <w:kern w:val="2"/>
              <w:sz w:val="24"/>
              <w:szCs w:val="24"/>
              <w14:ligatures w14:val="standardContextual"/>
            </w:rPr>
          </w:pPr>
          <w:hyperlink w:anchor="_Toc213055798" w:history="1">
            <w:r w:rsidRPr="00093F6B">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_Toc213055798 \h </w:instrText>
            </w:r>
            <w:r>
              <w:rPr>
                <w:noProof/>
                <w:webHidden/>
              </w:rPr>
            </w:r>
            <w:r>
              <w:rPr>
                <w:noProof/>
                <w:webHidden/>
              </w:rPr>
              <w:fldChar w:fldCharType="separate"/>
            </w:r>
            <w:r>
              <w:rPr>
                <w:noProof/>
                <w:webHidden/>
              </w:rPr>
              <w:t>10</w:t>
            </w:r>
            <w:r>
              <w:rPr>
                <w:noProof/>
                <w:webHidden/>
              </w:rPr>
              <w:fldChar w:fldCharType="end"/>
            </w:r>
          </w:hyperlink>
        </w:p>
        <w:p w14:paraId="29AE58E9" w14:textId="1AFB4155" w:rsidR="00EC75BF" w:rsidRDefault="00EC75BF">
          <w:pPr>
            <w:pStyle w:val="Spistreci2"/>
            <w:tabs>
              <w:tab w:val="right" w:leader="dot" w:pos="10194"/>
            </w:tabs>
            <w:rPr>
              <w:rFonts w:cstheme="minorBidi"/>
              <w:noProof/>
              <w:kern w:val="2"/>
              <w:sz w:val="24"/>
              <w:szCs w:val="24"/>
              <w14:ligatures w14:val="standardContextual"/>
            </w:rPr>
          </w:pPr>
          <w:hyperlink w:anchor="_Toc213055799" w:history="1">
            <w:r w:rsidRPr="00093F6B">
              <w:rPr>
                <w:rStyle w:val="Hipercze"/>
                <w:noProof/>
              </w:rPr>
              <w:t>A. Ramowy opis procedury</w:t>
            </w:r>
            <w:r>
              <w:rPr>
                <w:noProof/>
                <w:webHidden/>
              </w:rPr>
              <w:tab/>
            </w:r>
            <w:r>
              <w:rPr>
                <w:noProof/>
                <w:webHidden/>
              </w:rPr>
              <w:fldChar w:fldCharType="begin"/>
            </w:r>
            <w:r>
              <w:rPr>
                <w:noProof/>
                <w:webHidden/>
              </w:rPr>
              <w:instrText xml:space="preserve"> PAGEREF _Toc213055799 \h </w:instrText>
            </w:r>
            <w:r>
              <w:rPr>
                <w:noProof/>
                <w:webHidden/>
              </w:rPr>
            </w:r>
            <w:r>
              <w:rPr>
                <w:noProof/>
                <w:webHidden/>
              </w:rPr>
              <w:fldChar w:fldCharType="separate"/>
            </w:r>
            <w:r>
              <w:rPr>
                <w:noProof/>
                <w:webHidden/>
              </w:rPr>
              <w:t>10</w:t>
            </w:r>
            <w:r>
              <w:rPr>
                <w:noProof/>
                <w:webHidden/>
              </w:rPr>
              <w:fldChar w:fldCharType="end"/>
            </w:r>
          </w:hyperlink>
        </w:p>
        <w:p w14:paraId="2095A3D6" w14:textId="66A5B474" w:rsidR="00EC75BF" w:rsidRDefault="00EC75BF">
          <w:pPr>
            <w:pStyle w:val="Spistreci2"/>
            <w:tabs>
              <w:tab w:val="right" w:leader="dot" w:pos="10194"/>
            </w:tabs>
            <w:rPr>
              <w:rFonts w:cstheme="minorBidi"/>
              <w:noProof/>
              <w:kern w:val="2"/>
              <w:sz w:val="24"/>
              <w:szCs w:val="24"/>
              <w14:ligatures w14:val="standardContextual"/>
            </w:rPr>
          </w:pPr>
          <w:hyperlink w:anchor="_Toc213055800" w:history="1">
            <w:r w:rsidRPr="00093F6B">
              <w:rPr>
                <w:rStyle w:val="Hipercze"/>
                <w:noProof/>
              </w:rPr>
              <w:t>B. Etapy postępowania z wnioskiem przez LGD</w:t>
            </w:r>
            <w:r>
              <w:rPr>
                <w:noProof/>
                <w:webHidden/>
              </w:rPr>
              <w:tab/>
            </w:r>
            <w:r>
              <w:rPr>
                <w:noProof/>
                <w:webHidden/>
              </w:rPr>
              <w:fldChar w:fldCharType="begin"/>
            </w:r>
            <w:r>
              <w:rPr>
                <w:noProof/>
                <w:webHidden/>
              </w:rPr>
              <w:instrText xml:space="preserve"> PAGEREF _Toc213055800 \h </w:instrText>
            </w:r>
            <w:r>
              <w:rPr>
                <w:noProof/>
                <w:webHidden/>
              </w:rPr>
            </w:r>
            <w:r>
              <w:rPr>
                <w:noProof/>
                <w:webHidden/>
              </w:rPr>
              <w:fldChar w:fldCharType="separate"/>
            </w:r>
            <w:r>
              <w:rPr>
                <w:noProof/>
                <w:webHidden/>
              </w:rPr>
              <w:t>10</w:t>
            </w:r>
            <w:r>
              <w:rPr>
                <w:noProof/>
                <w:webHidden/>
              </w:rPr>
              <w:fldChar w:fldCharType="end"/>
            </w:r>
          </w:hyperlink>
        </w:p>
        <w:p w14:paraId="27BAFD45" w14:textId="2F3B4BD6" w:rsidR="00EC75BF" w:rsidRDefault="00EC75BF">
          <w:pPr>
            <w:pStyle w:val="Spistreci2"/>
            <w:tabs>
              <w:tab w:val="right" w:leader="dot" w:pos="10194"/>
            </w:tabs>
            <w:rPr>
              <w:rFonts w:cstheme="minorBidi"/>
              <w:noProof/>
              <w:kern w:val="2"/>
              <w:sz w:val="24"/>
              <w:szCs w:val="24"/>
              <w14:ligatures w14:val="standardContextual"/>
            </w:rPr>
          </w:pPr>
          <w:hyperlink w:anchor="_Toc213055801" w:history="1">
            <w:r w:rsidRPr="00093F6B">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_Toc213055801 \h </w:instrText>
            </w:r>
            <w:r>
              <w:rPr>
                <w:noProof/>
                <w:webHidden/>
              </w:rPr>
            </w:r>
            <w:r>
              <w:rPr>
                <w:noProof/>
                <w:webHidden/>
              </w:rPr>
              <w:fldChar w:fldCharType="separate"/>
            </w:r>
            <w:r>
              <w:rPr>
                <w:noProof/>
                <w:webHidden/>
              </w:rPr>
              <w:t>11</w:t>
            </w:r>
            <w:r>
              <w:rPr>
                <w:noProof/>
                <w:webHidden/>
              </w:rPr>
              <w:fldChar w:fldCharType="end"/>
            </w:r>
          </w:hyperlink>
        </w:p>
        <w:p w14:paraId="4B930034" w14:textId="72D98F1D" w:rsidR="00EC75BF" w:rsidRDefault="00EC75BF">
          <w:pPr>
            <w:pStyle w:val="Spistreci2"/>
            <w:tabs>
              <w:tab w:val="right" w:leader="dot" w:pos="10194"/>
            </w:tabs>
            <w:rPr>
              <w:rFonts w:cstheme="minorBidi"/>
              <w:noProof/>
              <w:kern w:val="2"/>
              <w:sz w:val="24"/>
              <w:szCs w:val="24"/>
              <w14:ligatures w14:val="standardContextual"/>
            </w:rPr>
          </w:pPr>
          <w:hyperlink w:anchor="_Toc213055802" w:history="1">
            <w:r w:rsidRPr="00093F6B">
              <w:rPr>
                <w:rStyle w:val="Hipercze"/>
                <w:noProof/>
              </w:rPr>
              <w:t>D. Warunki udzielenia wsparcia na wdrażanie LSR</w:t>
            </w:r>
            <w:r>
              <w:rPr>
                <w:noProof/>
                <w:webHidden/>
              </w:rPr>
              <w:tab/>
            </w:r>
            <w:r>
              <w:rPr>
                <w:noProof/>
                <w:webHidden/>
              </w:rPr>
              <w:fldChar w:fldCharType="begin"/>
            </w:r>
            <w:r>
              <w:rPr>
                <w:noProof/>
                <w:webHidden/>
              </w:rPr>
              <w:instrText xml:space="preserve"> PAGEREF _Toc213055802 \h </w:instrText>
            </w:r>
            <w:r>
              <w:rPr>
                <w:noProof/>
                <w:webHidden/>
              </w:rPr>
            </w:r>
            <w:r>
              <w:rPr>
                <w:noProof/>
                <w:webHidden/>
              </w:rPr>
              <w:fldChar w:fldCharType="separate"/>
            </w:r>
            <w:r>
              <w:rPr>
                <w:noProof/>
                <w:webHidden/>
              </w:rPr>
              <w:t>11</w:t>
            </w:r>
            <w:r>
              <w:rPr>
                <w:noProof/>
                <w:webHidden/>
              </w:rPr>
              <w:fldChar w:fldCharType="end"/>
            </w:r>
          </w:hyperlink>
        </w:p>
        <w:p w14:paraId="617BB74F" w14:textId="7DDF3AF1" w:rsidR="00EC75BF" w:rsidRDefault="00EC75BF">
          <w:pPr>
            <w:pStyle w:val="Spistreci2"/>
            <w:tabs>
              <w:tab w:val="right" w:leader="dot" w:pos="10194"/>
            </w:tabs>
            <w:rPr>
              <w:rFonts w:cstheme="minorBidi"/>
              <w:noProof/>
              <w:kern w:val="2"/>
              <w:sz w:val="24"/>
              <w:szCs w:val="24"/>
              <w14:ligatures w14:val="standardContextual"/>
            </w:rPr>
          </w:pPr>
          <w:hyperlink w:anchor="_Toc213055803" w:history="1">
            <w:r w:rsidRPr="00093F6B">
              <w:rPr>
                <w:rStyle w:val="Hipercze"/>
                <w:noProof/>
              </w:rPr>
              <w:t>E. Kryteria wyboru operacji</w:t>
            </w:r>
            <w:r>
              <w:rPr>
                <w:noProof/>
                <w:webHidden/>
              </w:rPr>
              <w:tab/>
            </w:r>
            <w:r>
              <w:rPr>
                <w:noProof/>
                <w:webHidden/>
              </w:rPr>
              <w:fldChar w:fldCharType="begin"/>
            </w:r>
            <w:r>
              <w:rPr>
                <w:noProof/>
                <w:webHidden/>
              </w:rPr>
              <w:instrText xml:space="preserve"> PAGEREF _Toc213055803 \h </w:instrText>
            </w:r>
            <w:r>
              <w:rPr>
                <w:noProof/>
                <w:webHidden/>
              </w:rPr>
            </w:r>
            <w:r>
              <w:rPr>
                <w:noProof/>
                <w:webHidden/>
              </w:rPr>
              <w:fldChar w:fldCharType="separate"/>
            </w:r>
            <w:r>
              <w:rPr>
                <w:noProof/>
                <w:webHidden/>
              </w:rPr>
              <w:t>12</w:t>
            </w:r>
            <w:r>
              <w:rPr>
                <w:noProof/>
                <w:webHidden/>
              </w:rPr>
              <w:fldChar w:fldCharType="end"/>
            </w:r>
          </w:hyperlink>
        </w:p>
        <w:p w14:paraId="62344B88" w14:textId="2CCAC348" w:rsidR="00EC75BF" w:rsidRDefault="00EC75BF">
          <w:pPr>
            <w:pStyle w:val="Spistreci2"/>
            <w:tabs>
              <w:tab w:val="right" w:leader="dot" w:pos="10194"/>
            </w:tabs>
            <w:rPr>
              <w:rFonts w:cstheme="minorBidi"/>
              <w:noProof/>
              <w:kern w:val="2"/>
              <w:sz w:val="24"/>
              <w:szCs w:val="24"/>
              <w14:ligatures w14:val="standardContextual"/>
            </w:rPr>
          </w:pPr>
          <w:hyperlink w:anchor="_Toc213055804" w:history="1">
            <w:r w:rsidRPr="00093F6B">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_Toc213055804 \h </w:instrText>
            </w:r>
            <w:r>
              <w:rPr>
                <w:noProof/>
                <w:webHidden/>
              </w:rPr>
            </w:r>
            <w:r>
              <w:rPr>
                <w:noProof/>
                <w:webHidden/>
              </w:rPr>
              <w:fldChar w:fldCharType="separate"/>
            </w:r>
            <w:r>
              <w:rPr>
                <w:noProof/>
                <w:webHidden/>
              </w:rPr>
              <w:t>12</w:t>
            </w:r>
            <w:r>
              <w:rPr>
                <w:noProof/>
                <w:webHidden/>
              </w:rPr>
              <w:fldChar w:fldCharType="end"/>
            </w:r>
          </w:hyperlink>
        </w:p>
        <w:p w14:paraId="0B428796" w14:textId="4B6B053F" w:rsidR="00EC75BF" w:rsidRDefault="00EC75BF">
          <w:pPr>
            <w:pStyle w:val="Spistreci1"/>
            <w:rPr>
              <w:rFonts w:cstheme="minorBidi"/>
              <w:noProof/>
              <w:kern w:val="2"/>
              <w:sz w:val="24"/>
              <w:szCs w:val="24"/>
              <w14:ligatures w14:val="standardContextual"/>
            </w:rPr>
          </w:pPr>
          <w:hyperlink w:anchor="_Toc213055805" w:history="1">
            <w:r w:rsidRPr="00093F6B">
              <w:rPr>
                <w:rStyle w:val="Hipercze"/>
                <w:noProof/>
              </w:rPr>
              <w:t>VI. WARUNKI PRZYGOTOWANIA I REALIZACJI PROJEKTÓW</w:t>
            </w:r>
            <w:r>
              <w:rPr>
                <w:noProof/>
                <w:webHidden/>
              </w:rPr>
              <w:tab/>
            </w:r>
            <w:r>
              <w:rPr>
                <w:noProof/>
                <w:webHidden/>
              </w:rPr>
              <w:fldChar w:fldCharType="begin"/>
            </w:r>
            <w:r>
              <w:rPr>
                <w:noProof/>
                <w:webHidden/>
              </w:rPr>
              <w:instrText xml:space="preserve"> PAGEREF _Toc213055805 \h </w:instrText>
            </w:r>
            <w:r>
              <w:rPr>
                <w:noProof/>
                <w:webHidden/>
              </w:rPr>
            </w:r>
            <w:r>
              <w:rPr>
                <w:noProof/>
                <w:webHidden/>
              </w:rPr>
              <w:fldChar w:fldCharType="separate"/>
            </w:r>
            <w:r>
              <w:rPr>
                <w:noProof/>
                <w:webHidden/>
              </w:rPr>
              <w:t>13</w:t>
            </w:r>
            <w:r>
              <w:rPr>
                <w:noProof/>
                <w:webHidden/>
              </w:rPr>
              <w:fldChar w:fldCharType="end"/>
            </w:r>
          </w:hyperlink>
        </w:p>
        <w:p w14:paraId="12583D8B" w14:textId="33FB9701" w:rsidR="00EC75BF" w:rsidRDefault="00EC75BF">
          <w:pPr>
            <w:pStyle w:val="Spistreci2"/>
            <w:tabs>
              <w:tab w:val="right" w:leader="dot" w:pos="10194"/>
            </w:tabs>
            <w:rPr>
              <w:rFonts w:cstheme="minorBidi"/>
              <w:noProof/>
              <w:kern w:val="2"/>
              <w:sz w:val="24"/>
              <w:szCs w:val="24"/>
              <w14:ligatures w14:val="standardContextual"/>
            </w:rPr>
          </w:pPr>
          <w:hyperlink w:anchor="_Toc213055806" w:history="1">
            <w:r w:rsidRPr="00093F6B">
              <w:rPr>
                <w:rStyle w:val="Hipercze"/>
                <w:noProof/>
              </w:rPr>
              <w:t>A. Informacje ogólne</w:t>
            </w:r>
            <w:r>
              <w:rPr>
                <w:noProof/>
                <w:webHidden/>
              </w:rPr>
              <w:tab/>
            </w:r>
            <w:r>
              <w:rPr>
                <w:noProof/>
                <w:webHidden/>
              </w:rPr>
              <w:fldChar w:fldCharType="begin"/>
            </w:r>
            <w:r>
              <w:rPr>
                <w:noProof/>
                <w:webHidden/>
              </w:rPr>
              <w:instrText xml:space="preserve"> PAGEREF _Toc213055806 \h </w:instrText>
            </w:r>
            <w:r>
              <w:rPr>
                <w:noProof/>
                <w:webHidden/>
              </w:rPr>
            </w:r>
            <w:r>
              <w:rPr>
                <w:noProof/>
                <w:webHidden/>
              </w:rPr>
              <w:fldChar w:fldCharType="separate"/>
            </w:r>
            <w:r>
              <w:rPr>
                <w:noProof/>
                <w:webHidden/>
              </w:rPr>
              <w:t>13</w:t>
            </w:r>
            <w:r>
              <w:rPr>
                <w:noProof/>
                <w:webHidden/>
              </w:rPr>
              <w:fldChar w:fldCharType="end"/>
            </w:r>
          </w:hyperlink>
        </w:p>
        <w:p w14:paraId="5E3DABE0" w14:textId="1436F28D" w:rsidR="00EC75BF" w:rsidRDefault="00EC75BF">
          <w:pPr>
            <w:pStyle w:val="Spistreci2"/>
            <w:tabs>
              <w:tab w:val="right" w:leader="dot" w:pos="10194"/>
            </w:tabs>
            <w:rPr>
              <w:rFonts w:cstheme="minorBidi"/>
              <w:noProof/>
              <w:kern w:val="2"/>
              <w:sz w:val="24"/>
              <w:szCs w:val="24"/>
              <w14:ligatures w14:val="standardContextual"/>
            </w:rPr>
          </w:pPr>
          <w:hyperlink w:anchor="_Toc213055807" w:history="1">
            <w:r w:rsidRPr="00093F6B">
              <w:rPr>
                <w:rStyle w:val="Hipercze"/>
                <w:noProof/>
              </w:rPr>
              <w:t>B. Wskaźniki produktu i rezultatu</w:t>
            </w:r>
            <w:r>
              <w:rPr>
                <w:noProof/>
                <w:webHidden/>
              </w:rPr>
              <w:tab/>
            </w:r>
            <w:r>
              <w:rPr>
                <w:noProof/>
                <w:webHidden/>
              </w:rPr>
              <w:fldChar w:fldCharType="begin"/>
            </w:r>
            <w:r>
              <w:rPr>
                <w:noProof/>
                <w:webHidden/>
              </w:rPr>
              <w:instrText xml:space="preserve"> PAGEREF _Toc213055807 \h </w:instrText>
            </w:r>
            <w:r>
              <w:rPr>
                <w:noProof/>
                <w:webHidden/>
              </w:rPr>
            </w:r>
            <w:r>
              <w:rPr>
                <w:noProof/>
                <w:webHidden/>
              </w:rPr>
              <w:fldChar w:fldCharType="separate"/>
            </w:r>
            <w:r>
              <w:rPr>
                <w:noProof/>
                <w:webHidden/>
              </w:rPr>
              <w:t>13</w:t>
            </w:r>
            <w:r>
              <w:rPr>
                <w:noProof/>
                <w:webHidden/>
              </w:rPr>
              <w:fldChar w:fldCharType="end"/>
            </w:r>
          </w:hyperlink>
        </w:p>
        <w:p w14:paraId="7EF79AEB" w14:textId="788138AA" w:rsidR="00EC75BF" w:rsidRDefault="00EC75BF">
          <w:pPr>
            <w:pStyle w:val="Spistreci2"/>
            <w:tabs>
              <w:tab w:val="right" w:leader="dot" w:pos="10194"/>
            </w:tabs>
            <w:rPr>
              <w:rFonts w:cstheme="minorBidi"/>
              <w:noProof/>
              <w:kern w:val="2"/>
              <w:sz w:val="24"/>
              <w:szCs w:val="24"/>
              <w14:ligatures w14:val="standardContextual"/>
            </w:rPr>
          </w:pPr>
          <w:hyperlink w:anchor="_Toc213055808" w:history="1">
            <w:r w:rsidRPr="00093F6B">
              <w:rPr>
                <w:rStyle w:val="Hipercze"/>
                <w:noProof/>
              </w:rPr>
              <w:t>C. Wydatki kwalifikowalne w projekcie</w:t>
            </w:r>
            <w:r>
              <w:rPr>
                <w:noProof/>
                <w:webHidden/>
              </w:rPr>
              <w:tab/>
            </w:r>
            <w:r>
              <w:rPr>
                <w:noProof/>
                <w:webHidden/>
              </w:rPr>
              <w:fldChar w:fldCharType="begin"/>
            </w:r>
            <w:r>
              <w:rPr>
                <w:noProof/>
                <w:webHidden/>
              </w:rPr>
              <w:instrText xml:space="preserve"> PAGEREF _Toc213055808 \h </w:instrText>
            </w:r>
            <w:r>
              <w:rPr>
                <w:noProof/>
                <w:webHidden/>
              </w:rPr>
            </w:r>
            <w:r>
              <w:rPr>
                <w:noProof/>
                <w:webHidden/>
              </w:rPr>
              <w:fldChar w:fldCharType="separate"/>
            </w:r>
            <w:r>
              <w:rPr>
                <w:noProof/>
                <w:webHidden/>
              </w:rPr>
              <w:t>15</w:t>
            </w:r>
            <w:r>
              <w:rPr>
                <w:noProof/>
                <w:webHidden/>
              </w:rPr>
              <w:fldChar w:fldCharType="end"/>
            </w:r>
          </w:hyperlink>
        </w:p>
        <w:p w14:paraId="7BFF34CF" w14:textId="7792F745" w:rsidR="00EC75BF" w:rsidRDefault="00EC75BF">
          <w:pPr>
            <w:pStyle w:val="Spistreci2"/>
            <w:tabs>
              <w:tab w:val="right" w:leader="dot" w:pos="10194"/>
            </w:tabs>
            <w:rPr>
              <w:rFonts w:cstheme="minorBidi"/>
              <w:noProof/>
              <w:kern w:val="2"/>
              <w:sz w:val="24"/>
              <w:szCs w:val="24"/>
              <w14:ligatures w14:val="standardContextual"/>
            </w:rPr>
          </w:pPr>
          <w:hyperlink w:anchor="_Toc213055809" w:history="1">
            <w:r w:rsidRPr="00093F6B">
              <w:rPr>
                <w:rStyle w:val="Hipercze"/>
                <w:noProof/>
              </w:rPr>
              <w:t>D</w:t>
            </w:r>
            <w:r w:rsidRPr="00093F6B">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_Toc213055809 \h </w:instrText>
            </w:r>
            <w:r>
              <w:rPr>
                <w:noProof/>
                <w:webHidden/>
              </w:rPr>
            </w:r>
            <w:r>
              <w:rPr>
                <w:noProof/>
                <w:webHidden/>
              </w:rPr>
              <w:fldChar w:fldCharType="separate"/>
            </w:r>
            <w:r>
              <w:rPr>
                <w:noProof/>
                <w:webHidden/>
              </w:rPr>
              <w:t>15</w:t>
            </w:r>
            <w:r>
              <w:rPr>
                <w:noProof/>
                <w:webHidden/>
              </w:rPr>
              <w:fldChar w:fldCharType="end"/>
            </w:r>
          </w:hyperlink>
        </w:p>
        <w:p w14:paraId="0899EAC1" w14:textId="13AB24B8" w:rsidR="00EC75BF" w:rsidRDefault="00EC75BF">
          <w:pPr>
            <w:pStyle w:val="Spistreci2"/>
            <w:tabs>
              <w:tab w:val="right" w:leader="dot" w:pos="10194"/>
            </w:tabs>
            <w:rPr>
              <w:rFonts w:cstheme="minorBidi"/>
              <w:noProof/>
              <w:kern w:val="2"/>
              <w:sz w:val="24"/>
              <w:szCs w:val="24"/>
              <w14:ligatures w14:val="standardContextual"/>
            </w:rPr>
          </w:pPr>
          <w:hyperlink w:anchor="_Toc213055810" w:history="1">
            <w:r w:rsidRPr="00093F6B">
              <w:rPr>
                <w:rStyle w:val="Hipercze"/>
                <w:noProof/>
              </w:rPr>
              <w:t>E</w:t>
            </w:r>
            <w:r w:rsidRPr="00093F6B">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_Toc213055810 \h </w:instrText>
            </w:r>
            <w:r>
              <w:rPr>
                <w:noProof/>
                <w:webHidden/>
              </w:rPr>
            </w:r>
            <w:r>
              <w:rPr>
                <w:noProof/>
                <w:webHidden/>
              </w:rPr>
              <w:fldChar w:fldCharType="separate"/>
            </w:r>
            <w:r>
              <w:rPr>
                <w:noProof/>
                <w:webHidden/>
              </w:rPr>
              <w:t>16</w:t>
            </w:r>
            <w:r>
              <w:rPr>
                <w:noProof/>
                <w:webHidden/>
              </w:rPr>
              <w:fldChar w:fldCharType="end"/>
            </w:r>
          </w:hyperlink>
        </w:p>
        <w:p w14:paraId="13CFA3D7" w14:textId="199BF2C4" w:rsidR="00EC75BF" w:rsidRDefault="00EC75BF">
          <w:pPr>
            <w:pStyle w:val="Spistreci2"/>
            <w:tabs>
              <w:tab w:val="right" w:leader="dot" w:pos="10194"/>
            </w:tabs>
            <w:rPr>
              <w:rFonts w:cstheme="minorBidi"/>
              <w:noProof/>
              <w:kern w:val="2"/>
              <w:sz w:val="24"/>
              <w:szCs w:val="24"/>
              <w14:ligatures w14:val="standardContextual"/>
            </w:rPr>
          </w:pPr>
          <w:hyperlink w:anchor="_Toc213055811" w:history="1">
            <w:r w:rsidRPr="00093F6B">
              <w:rPr>
                <w:rStyle w:val="Hipercze"/>
                <w:noProof/>
              </w:rPr>
              <w:t>F</w:t>
            </w:r>
            <w:r w:rsidRPr="00093F6B">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_Toc213055811 \h </w:instrText>
            </w:r>
            <w:r>
              <w:rPr>
                <w:noProof/>
                <w:webHidden/>
              </w:rPr>
            </w:r>
            <w:r>
              <w:rPr>
                <w:noProof/>
                <w:webHidden/>
              </w:rPr>
              <w:fldChar w:fldCharType="separate"/>
            </w:r>
            <w:r>
              <w:rPr>
                <w:noProof/>
                <w:webHidden/>
              </w:rPr>
              <w:t>17</w:t>
            </w:r>
            <w:r>
              <w:rPr>
                <w:noProof/>
                <w:webHidden/>
              </w:rPr>
              <w:fldChar w:fldCharType="end"/>
            </w:r>
          </w:hyperlink>
        </w:p>
        <w:p w14:paraId="1FCD2BA6" w14:textId="057836E4" w:rsidR="00EC75BF" w:rsidRDefault="00EC75BF">
          <w:pPr>
            <w:pStyle w:val="Spistreci2"/>
            <w:tabs>
              <w:tab w:val="right" w:leader="dot" w:pos="10194"/>
            </w:tabs>
            <w:rPr>
              <w:rFonts w:cstheme="minorBidi"/>
              <w:noProof/>
              <w:kern w:val="2"/>
              <w:sz w:val="24"/>
              <w:szCs w:val="24"/>
              <w14:ligatures w14:val="standardContextual"/>
            </w:rPr>
          </w:pPr>
          <w:hyperlink w:anchor="_Toc213055812" w:history="1">
            <w:r w:rsidRPr="00093F6B">
              <w:rPr>
                <w:rStyle w:val="Hipercze"/>
                <w:noProof/>
              </w:rPr>
              <w:t>G. Zasady horyzontalne i środowiskowe</w:t>
            </w:r>
            <w:r>
              <w:rPr>
                <w:noProof/>
                <w:webHidden/>
              </w:rPr>
              <w:tab/>
            </w:r>
            <w:r>
              <w:rPr>
                <w:noProof/>
                <w:webHidden/>
              </w:rPr>
              <w:fldChar w:fldCharType="begin"/>
            </w:r>
            <w:r>
              <w:rPr>
                <w:noProof/>
                <w:webHidden/>
              </w:rPr>
              <w:instrText xml:space="preserve"> PAGEREF _Toc213055812 \h </w:instrText>
            </w:r>
            <w:r>
              <w:rPr>
                <w:noProof/>
                <w:webHidden/>
              </w:rPr>
            </w:r>
            <w:r>
              <w:rPr>
                <w:noProof/>
                <w:webHidden/>
              </w:rPr>
              <w:fldChar w:fldCharType="separate"/>
            </w:r>
            <w:r>
              <w:rPr>
                <w:noProof/>
                <w:webHidden/>
              </w:rPr>
              <w:t>17</w:t>
            </w:r>
            <w:r>
              <w:rPr>
                <w:noProof/>
                <w:webHidden/>
              </w:rPr>
              <w:fldChar w:fldCharType="end"/>
            </w:r>
          </w:hyperlink>
        </w:p>
        <w:p w14:paraId="1D105028" w14:textId="479B13C1" w:rsidR="00EC75BF" w:rsidRDefault="00EC75BF">
          <w:pPr>
            <w:pStyle w:val="Spistreci1"/>
            <w:rPr>
              <w:rFonts w:cstheme="minorBidi"/>
              <w:noProof/>
              <w:kern w:val="2"/>
              <w:sz w:val="24"/>
              <w:szCs w:val="24"/>
              <w14:ligatures w14:val="standardContextual"/>
            </w:rPr>
          </w:pPr>
          <w:hyperlink w:anchor="_Toc213055813" w:history="1">
            <w:r w:rsidRPr="00093F6B">
              <w:rPr>
                <w:rStyle w:val="Hipercze"/>
                <w:noProof/>
              </w:rPr>
              <w:t>VII. PROCEDURA UDZIELANIA WSPARCIA NA WDRAŻANIE LSR</w:t>
            </w:r>
            <w:r>
              <w:rPr>
                <w:noProof/>
                <w:webHidden/>
              </w:rPr>
              <w:tab/>
            </w:r>
            <w:r>
              <w:rPr>
                <w:noProof/>
                <w:webHidden/>
              </w:rPr>
              <w:fldChar w:fldCharType="begin"/>
            </w:r>
            <w:r>
              <w:rPr>
                <w:noProof/>
                <w:webHidden/>
              </w:rPr>
              <w:instrText xml:space="preserve"> PAGEREF _Toc213055813 \h </w:instrText>
            </w:r>
            <w:r>
              <w:rPr>
                <w:noProof/>
                <w:webHidden/>
              </w:rPr>
            </w:r>
            <w:r>
              <w:rPr>
                <w:noProof/>
                <w:webHidden/>
              </w:rPr>
              <w:fldChar w:fldCharType="separate"/>
            </w:r>
            <w:r>
              <w:rPr>
                <w:noProof/>
                <w:webHidden/>
              </w:rPr>
              <w:t>19</w:t>
            </w:r>
            <w:r>
              <w:rPr>
                <w:noProof/>
                <w:webHidden/>
              </w:rPr>
              <w:fldChar w:fldCharType="end"/>
            </w:r>
          </w:hyperlink>
        </w:p>
        <w:p w14:paraId="15DFC1A3" w14:textId="10731229" w:rsidR="00EC75BF" w:rsidRDefault="00EC75BF">
          <w:pPr>
            <w:pStyle w:val="Spistreci2"/>
            <w:tabs>
              <w:tab w:val="right" w:leader="dot" w:pos="10194"/>
            </w:tabs>
            <w:rPr>
              <w:rFonts w:cstheme="minorBidi"/>
              <w:noProof/>
              <w:kern w:val="2"/>
              <w:sz w:val="24"/>
              <w:szCs w:val="24"/>
              <w14:ligatures w14:val="standardContextual"/>
            </w:rPr>
          </w:pPr>
          <w:hyperlink w:anchor="_Toc213055814" w:history="1">
            <w:r w:rsidRPr="00093F6B">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_Toc213055814 \h </w:instrText>
            </w:r>
            <w:r>
              <w:rPr>
                <w:noProof/>
                <w:webHidden/>
              </w:rPr>
            </w:r>
            <w:r>
              <w:rPr>
                <w:noProof/>
                <w:webHidden/>
              </w:rPr>
              <w:fldChar w:fldCharType="separate"/>
            </w:r>
            <w:r>
              <w:rPr>
                <w:noProof/>
                <w:webHidden/>
              </w:rPr>
              <w:t>19</w:t>
            </w:r>
            <w:r>
              <w:rPr>
                <w:noProof/>
                <w:webHidden/>
              </w:rPr>
              <w:fldChar w:fldCharType="end"/>
            </w:r>
          </w:hyperlink>
        </w:p>
        <w:p w14:paraId="4414390C" w14:textId="0905AF6E" w:rsidR="00EC75BF" w:rsidRDefault="00EC75BF">
          <w:pPr>
            <w:pStyle w:val="Spistreci2"/>
            <w:tabs>
              <w:tab w:val="right" w:leader="dot" w:pos="10194"/>
            </w:tabs>
            <w:rPr>
              <w:rFonts w:cstheme="minorBidi"/>
              <w:noProof/>
              <w:kern w:val="2"/>
              <w:sz w:val="24"/>
              <w:szCs w:val="24"/>
              <w14:ligatures w14:val="standardContextual"/>
            </w:rPr>
          </w:pPr>
          <w:hyperlink w:anchor="_Toc213055815" w:history="1">
            <w:r w:rsidRPr="00093F6B">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_Toc213055815 \h </w:instrText>
            </w:r>
            <w:r>
              <w:rPr>
                <w:noProof/>
                <w:webHidden/>
              </w:rPr>
            </w:r>
            <w:r>
              <w:rPr>
                <w:noProof/>
                <w:webHidden/>
              </w:rPr>
              <w:fldChar w:fldCharType="separate"/>
            </w:r>
            <w:r>
              <w:rPr>
                <w:noProof/>
                <w:webHidden/>
              </w:rPr>
              <w:t>20</w:t>
            </w:r>
            <w:r>
              <w:rPr>
                <w:noProof/>
                <w:webHidden/>
              </w:rPr>
              <w:fldChar w:fldCharType="end"/>
            </w:r>
          </w:hyperlink>
        </w:p>
        <w:p w14:paraId="56DD48FD" w14:textId="2260D41A" w:rsidR="00EC75BF" w:rsidRDefault="00EC75BF">
          <w:pPr>
            <w:pStyle w:val="Spistreci1"/>
            <w:rPr>
              <w:rFonts w:cstheme="minorBidi"/>
              <w:noProof/>
              <w:kern w:val="2"/>
              <w:sz w:val="24"/>
              <w:szCs w:val="24"/>
              <w14:ligatures w14:val="standardContextual"/>
            </w:rPr>
          </w:pPr>
          <w:hyperlink w:anchor="_Toc213055816" w:history="1">
            <w:r w:rsidRPr="00093F6B">
              <w:rPr>
                <w:rStyle w:val="Hipercze"/>
                <w:noProof/>
              </w:rPr>
              <w:t>VIII. UMOWA O DOFINANSOWANIE PROJEKTU</w:t>
            </w:r>
            <w:r>
              <w:rPr>
                <w:noProof/>
                <w:webHidden/>
              </w:rPr>
              <w:tab/>
            </w:r>
            <w:r>
              <w:rPr>
                <w:noProof/>
                <w:webHidden/>
              </w:rPr>
              <w:fldChar w:fldCharType="begin"/>
            </w:r>
            <w:r>
              <w:rPr>
                <w:noProof/>
                <w:webHidden/>
              </w:rPr>
              <w:instrText xml:space="preserve"> PAGEREF _Toc213055816 \h </w:instrText>
            </w:r>
            <w:r>
              <w:rPr>
                <w:noProof/>
                <w:webHidden/>
              </w:rPr>
            </w:r>
            <w:r>
              <w:rPr>
                <w:noProof/>
                <w:webHidden/>
              </w:rPr>
              <w:fldChar w:fldCharType="separate"/>
            </w:r>
            <w:r>
              <w:rPr>
                <w:noProof/>
                <w:webHidden/>
              </w:rPr>
              <w:t>20</w:t>
            </w:r>
            <w:r>
              <w:rPr>
                <w:noProof/>
                <w:webHidden/>
              </w:rPr>
              <w:fldChar w:fldCharType="end"/>
            </w:r>
          </w:hyperlink>
        </w:p>
        <w:p w14:paraId="024604A1" w14:textId="11C42832" w:rsidR="00EC75BF" w:rsidRDefault="00EC75BF">
          <w:pPr>
            <w:pStyle w:val="Spistreci2"/>
            <w:tabs>
              <w:tab w:val="right" w:leader="dot" w:pos="10194"/>
            </w:tabs>
            <w:rPr>
              <w:rFonts w:cstheme="minorBidi"/>
              <w:noProof/>
              <w:kern w:val="2"/>
              <w:sz w:val="24"/>
              <w:szCs w:val="24"/>
              <w14:ligatures w14:val="standardContextual"/>
            </w:rPr>
          </w:pPr>
          <w:hyperlink w:anchor="_Toc213055817" w:history="1">
            <w:r w:rsidRPr="00093F6B">
              <w:rPr>
                <w:rStyle w:val="Hipercze"/>
                <w:noProof/>
              </w:rPr>
              <w:t>A. Informacje ogólne</w:t>
            </w:r>
            <w:r>
              <w:rPr>
                <w:noProof/>
                <w:webHidden/>
              </w:rPr>
              <w:tab/>
            </w:r>
            <w:r>
              <w:rPr>
                <w:noProof/>
                <w:webHidden/>
              </w:rPr>
              <w:fldChar w:fldCharType="begin"/>
            </w:r>
            <w:r>
              <w:rPr>
                <w:noProof/>
                <w:webHidden/>
              </w:rPr>
              <w:instrText xml:space="preserve"> PAGEREF _Toc213055817 \h </w:instrText>
            </w:r>
            <w:r>
              <w:rPr>
                <w:noProof/>
                <w:webHidden/>
              </w:rPr>
            </w:r>
            <w:r>
              <w:rPr>
                <w:noProof/>
                <w:webHidden/>
              </w:rPr>
              <w:fldChar w:fldCharType="separate"/>
            </w:r>
            <w:r>
              <w:rPr>
                <w:noProof/>
                <w:webHidden/>
              </w:rPr>
              <w:t>20</w:t>
            </w:r>
            <w:r>
              <w:rPr>
                <w:noProof/>
                <w:webHidden/>
              </w:rPr>
              <w:fldChar w:fldCharType="end"/>
            </w:r>
          </w:hyperlink>
        </w:p>
        <w:p w14:paraId="532C4B7C" w14:textId="0FE77C40" w:rsidR="00EC75BF" w:rsidRDefault="00EC75BF">
          <w:pPr>
            <w:pStyle w:val="Spistreci2"/>
            <w:tabs>
              <w:tab w:val="right" w:leader="dot" w:pos="10194"/>
            </w:tabs>
            <w:rPr>
              <w:rFonts w:cstheme="minorBidi"/>
              <w:noProof/>
              <w:kern w:val="2"/>
              <w:sz w:val="24"/>
              <w:szCs w:val="24"/>
              <w14:ligatures w14:val="standardContextual"/>
            </w:rPr>
          </w:pPr>
          <w:hyperlink w:anchor="_Toc213055818" w:history="1">
            <w:r w:rsidRPr="00093F6B">
              <w:rPr>
                <w:rStyle w:val="Hipercze"/>
                <w:noProof/>
              </w:rPr>
              <w:t>B. Wzór umowy o dofinansowanie projektu</w:t>
            </w:r>
            <w:r>
              <w:rPr>
                <w:noProof/>
                <w:webHidden/>
              </w:rPr>
              <w:tab/>
            </w:r>
            <w:r>
              <w:rPr>
                <w:noProof/>
                <w:webHidden/>
              </w:rPr>
              <w:fldChar w:fldCharType="begin"/>
            </w:r>
            <w:r>
              <w:rPr>
                <w:noProof/>
                <w:webHidden/>
              </w:rPr>
              <w:instrText xml:space="preserve"> PAGEREF _Toc213055818 \h </w:instrText>
            </w:r>
            <w:r>
              <w:rPr>
                <w:noProof/>
                <w:webHidden/>
              </w:rPr>
            </w:r>
            <w:r>
              <w:rPr>
                <w:noProof/>
                <w:webHidden/>
              </w:rPr>
              <w:fldChar w:fldCharType="separate"/>
            </w:r>
            <w:r>
              <w:rPr>
                <w:noProof/>
                <w:webHidden/>
              </w:rPr>
              <w:t>20</w:t>
            </w:r>
            <w:r>
              <w:rPr>
                <w:noProof/>
                <w:webHidden/>
              </w:rPr>
              <w:fldChar w:fldCharType="end"/>
            </w:r>
          </w:hyperlink>
        </w:p>
        <w:p w14:paraId="6558BA53" w14:textId="28EBAAD9" w:rsidR="00EC75BF" w:rsidRDefault="00EC75BF">
          <w:pPr>
            <w:pStyle w:val="Spistreci2"/>
            <w:tabs>
              <w:tab w:val="right" w:leader="dot" w:pos="10194"/>
            </w:tabs>
            <w:rPr>
              <w:rFonts w:cstheme="minorBidi"/>
              <w:noProof/>
              <w:kern w:val="2"/>
              <w:sz w:val="24"/>
              <w:szCs w:val="24"/>
              <w14:ligatures w14:val="standardContextual"/>
            </w:rPr>
          </w:pPr>
          <w:hyperlink w:anchor="_Toc213055819" w:history="1">
            <w:r w:rsidRPr="00093F6B">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_Toc213055819 \h </w:instrText>
            </w:r>
            <w:r>
              <w:rPr>
                <w:noProof/>
                <w:webHidden/>
              </w:rPr>
            </w:r>
            <w:r>
              <w:rPr>
                <w:noProof/>
                <w:webHidden/>
              </w:rPr>
              <w:fldChar w:fldCharType="separate"/>
            </w:r>
            <w:r>
              <w:rPr>
                <w:noProof/>
                <w:webHidden/>
              </w:rPr>
              <w:t>21</w:t>
            </w:r>
            <w:r>
              <w:rPr>
                <w:noProof/>
                <w:webHidden/>
              </w:rPr>
              <w:fldChar w:fldCharType="end"/>
            </w:r>
          </w:hyperlink>
        </w:p>
        <w:p w14:paraId="17F0F0AD" w14:textId="264EE421" w:rsidR="00EC75BF" w:rsidRDefault="00EC75BF">
          <w:pPr>
            <w:pStyle w:val="Spistreci1"/>
            <w:rPr>
              <w:rFonts w:cstheme="minorBidi"/>
              <w:noProof/>
              <w:kern w:val="2"/>
              <w:sz w:val="24"/>
              <w:szCs w:val="24"/>
              <w14:ligatures w14:val="standardContextual"/>
            </w:rPr>
          </w:pPr>
          <w:hyperlink w:anchor="_Toc213055820" w:history="1">
            <w:r w:rsidRPr="00093F6B">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_Toc213055820 \h </w:instrText>
            </w:r>
            <w:r>
              <w:rPr>
                <w:noProof/>
                <w:webHidden/>
              </w:rPr>
            </w:r>
            <w:r>
              <w:rPr>
                <w:noProof/>
                <w:webHidden/>
              </w:rPr>
              <w:fldChar w:fldCharType="separate"/>
            </w:r>
            <w:r>
              <w:rPr>
                <w:noProof/>
                <w:webHidden/>
              </w:rPr>
              <w:t>22</w:t>
            </w:r>
            <w:r>
              <w:rPr>
                <w:noProof/>
                <w:webHidden/>
              </w:rPr>
              <w:fldChar w:fldCharType="end"/>
            </w:r>
          </w:hyperlink>
        </w:p>
        <w:p w14:paraId="114DCD41" w14:textId="004179C4" w:rsidR="00EC75BF" w:rsidRDefault="00EC75BF">
          <w:pPr>
            <w:pStyle w:val="Spistreci2"/>
            <w:tabs>
              <w:tab w:val="right" w:leader="dot" w:pos="10194"/>
            </w:tabs>
            <w:rPr>
              <w:rFonts w:cstheme="minorBidi"/>
              <w:noProof/>
              <w:kern w:val="2"/>
              <w:sz w:val="24"/>
              <w:szCs w:val="24"/>
              <w14:ligatures w14:val="standardContextual"/>
            </w:rPr>
          </w:pPr>
          <w:hyperlink w:anchor="_Toc213055821" w:history="1">
            <w:r w:rsidRPr="00093F6B">
              <w:rPr>
                <w:rStyle w:val="Hipercze"/>
                <w:noProof/>
              </w:rPr>
              <w:t>A. Procedura odwoławcza od wyniku oceny LGD</w:t>
            </w:r>
            <w:r>
              <w:rPr>
                <w:noProof/>
                <w:webHidden/>
              </w:rPr>
              <w:tab/>
            </w:r>
            <w:r>
              <w:rPr>
                <w:noProof/>
                <w:webHidden/>
              </w:rPr>
              <w:fldChar w:fldCharType="begin"/>
            </w:r>
            <w:r>
              <w:rPr>
                <w:noProof/>
                <w:webHidden/>
              </w:rPr>
              <w:instrText xml:space="preserve"> PAGEREF _Toc213055821 \h </w:instrText>
            </w:r>
            <w:r>
              <w:rPr>
                <w:noProof/>
                <w:webHidden/>
              </w:rPr>
            </w:r>
            <w:r>
              <w:rPr>
                <w:noProof/>
                <w:webHidden/>
              </w:rPr>
              <w:fldChar w:fldCharType="separate"/>
            </w:r>
            <w:r>
              <w:rPr>
                <w:noProof/>
                <w:webHidden/>
              </w:rPr>
              <w:t>22</w:t>
            </w:r>
            <w:r>
              <w:rPr>
                <w:noProof/>
                <w:webHidden/>
              </w:rPr>
              <w:fldChar w:fldCharType="end"/>
            </w:r>
          </w:hyperlink>
        </w:p>
        <w:p w14:paraId="70C7F720" w14:textId="06B64876" w:rsidR="00EC75BF" w:rsidRDefault="00EC75BF">
          <w:pPr>
            <w:pStyle w:val="Spistreci2"/>
            <w:tabs>
              <w:tab w:val="right" w:leader="dot" w:pos="10194"/>
            </w:tabs>
            <w:rPr>
              <w:rFonts w:cstheme="minorBidi"/>
              <w:noProof/>
              <w:kern w:val="2"/>
              <w:sz w:val="24"/>
              <w:szCs w:val="24"/>
              <w14:ligatures w14:val="standardContextual"/>
            </w:rPr>
          </w:pPr>
          <w:hyperlink w:anchor="_Toc213055822" w:history="1">
            <w:r w:rsidRPr="00093F6B">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_Toc213055822 \h </w:instrText>
            </w:r>
            <w:r>
              <w:rPr>
                <w:noProof/>
                <w:webHidden/>
              </w:rPr>
            </w:r>
            <w:r>
              <w:rPr>
                <w:noProof/>
                <w:webHidden/>
              </w:rPr>
              <w:fldChar w:fldCharType="separate"/>
            </w:r>
            <w:r>
              <w:rPr>
                <w:noProof/>
                <w:webHidden/>
              </w:rPr>
              <w:t>23</w:t>
            </w:r>
            <w:r>
              <w:rPr>
                <w:noProof/>
                <w:webHidden/>
              </w:rPr>
              <w:fldChar w:fldCharType="end"/>
            </w:r>
          </w:hyperlink>
        </w:p>
        <w:p w14:paraId="42606F86" w14:textId="06A8B2A5" w:rsidR="00EC75BF" w:rsidRDefault="00EC75BF">
          <w:pPr>
            <w:pStyle w:val="Spistreci1"/>
            <w:rPr>
              <w:rFonts w:cstheme="minorBidi"/>
              <w:noProof/>
              <w:kern w:val="2"/>
              <w:sz w:val="24"/>
              <w:szCs w:val="24"/>
              <w14:ligatures w14:val="standardContextual"/>
            </w:rPr>
          </w:pPr>
          <w:hyperlink w:anchor="_Toc213055823" w:history="1">
            <w:r w:rsidRPr="00093F6B">
              <w:rPr>
                <w:rStyle w:val="Hipercze"/>
                <w:noProof/>
              </w:rPr>
              <w:t>X. UNIEWAŻNIENIE POSTĘPOWANIA</w:t>
            </w:r>
            <w:r>
              <w:rPr>
                <w:noProof/>
                <w:webHidden/>
              </w:rPr>
              <w:tab/>
            </w:r>
            <w:r>
              <w:rPr>
                <w:noProof/>
                <w:webHidden/>
              </w:rPr>
              <w:fldChar w:fldCharType="begin"/>
            </w:r>
            <w:r>
              <w:rPr>
                <w:noProof/>
                <w:webHidden/>
              </w:rPr>
              <w:instrText xml:space="preserve"> PAGEREF _Toc213055823 \h </w:instrText>
            </w:r>
            <w:r>
              <w:rPr>
                <w:noProof/>
                <w:webHidden/>
              </w:rPr>
            </w:r>
            <w:r>
              <w:rPr>
                <w:noProof/>
                <w:webHidden/>
              </w:rPr>
              <w:fldChar w:fldCharType="separate"/>
            </w:r>
            <w:r>
              <w:rPr>
                <w:noProof/>
                <w:webHidden/>
              </w:rPr>
              <w:t>23</w:t>
            </w:r>
            <w:r>
              <w:rPr>
                <w:noProof/>
                <w:webHidden/>
              </w:rPr>
              <w:fldChar w:fldCharType="end"/>
            </w:r>
          </w:hyperlink>
        </w:p>
        <w:p w14:paraId="08A34CE9" w14:textId="1C5657CD" w:rsidR="00EC75BF" w:rsidRDefault="00EC75BF">
          <w:pPr>
            <w:pStyle w:val="Spistreci1"/>
            <w:rPr>
              <w:rFonts w:cstheme="minorBidi"/>
              <w:noProof/>
              <w:kern w:val="2"/>
              <w:sz w:val="24"/>
              <w:szCs w:val="24"/>
              <w14:ligatures w14:val="standardContextual"/>
            </w:rPr>
          </w:pPr>
          <w:hyperlink w:anchor="_Toc213055824" w:history="1">
            <w:r w:rsidRPr="00093F6B">
              <w:rPr>
                <w:rStyle w:val="Hipercze"/>
                <w:noProof/>
              </w:rPr>
              <w:t>XI. ZAMÓWIENIA</w:t>
            </w:r>
            <w:r>
              <w:rPr>
                <w:noProof/>
                <w:webHidden/>
              </w:rPr>
              <w:tab/>
            </w:r>
            <w:r>
              <w:rPr>
                <w:noProof/>
                <w:webHidden/>
              </w:rPr>
              <w:fldChar w:fldCharType="begin"/>
            </w:r>
            <w:r>
              <w:rPr>
                <w:noProof/>
                <w:webHidden/>
              </w:rPr>
              <w:instrText xml:space="preserve"> PAGEREF _Toc213055824 \h </w:instrText>
            </w:r>
            <w:r>
              <w:rPr>
                <w:noProof/>
                <w:webHidden/>
              </w:rPr>
            </w:r>
            <w:r>
              <w:rPr>
                <w:noProof/>
                <w:webHidden/>
              </w:rPr>
              <w:fldChar w:fldCharType="separate"/>
            </w:r>
            <w:r>
              <w:rPr>
                <w:noProof/>
                <w:webHidden/>
              </w:rPr>
              <w:t>24</w:t>
            </w:r>
            <w:r>
              <w:rPr>
                <w:noProof/>
                <w:webHidden/>
              </w:rPr>
              <w:fldChar w:fldCharType="end"/>
            </w:r>
          </w:hyperlink>
        </w:p>
        <w:p w14:paraId="7BCA4954" w14:textId="547C5753" w:rsidR="00EC75BF" w:rsidRDefault="00EC75BF">
          <w:pPr>
            <w:pStyle w:val="Spistreci1"/>
            <w:rPr>
              <w:rFonts w:cstheme="minorBidi"/>
              <w:noProof/>
              <w:kern w:val="2"/>
              <w:sz w:val="24"/>
              <w:szCs w:val="24"/>
              <w14:ligatures w14:val="standardContextual"/>
            </w:rPr>
          </w:pPr>
          <w:hyperlink w:anchor="_Toc213055825" w:history="1">
            <w:r w:rsidRPr="00093F6B">
              <w:rPr>
                <w:rStyle w:val="Hipercze"/>
                <w:noProof/>
              </w:rPr>
              <w:t>XII. MIEJSCE UDOSTĘPNIENIA DOKUMENTÓW</w:t>
            </w:r>
            <w:r>
              <w:rPr>
                <w:noProof/>
                <w:webHidden/>
              </w:rPr>
              <w:tab/>
            </w:r>
            <w:r>
              <w:rPr>
                <w:noProof/>
                <w:webHidden/>
              </w:rPr>
              <w:fldChar w:fldCharType="begin"/>
            </w:r>
            <w:r>
              <w:rPr>
                <w:noProof/>
                <w:webHidden/>
              </w:rPr>
              <w:instrText xml:space="preserve"> PAGEREF _Toc213055825 \h </w:instrText>
            </w:r>
            <w:r>
              <w:rPr>
                <w:noProof/>
                <w:webHidden/>
              </w:rPr>
            </w:r>
            <w:r>
              <w:rPr>
                <w:noProof/>
                <w:webHidden/>
              </w:rPr>
              <w:fldChar w:fldCharType="separate"/>
            </w:r>
            <w:r>
              <w:rPr>
                <w:noProof/>
                <w:webHidden/>
              </w:rPr>
              <w:t>24</w:t>
            </w:r>
            <w:r>
              <w:rPr>
                <w:noProof/>
                <w:webHidden/>
              </w:rPr>
              <w:fldChar w:fldCharType="end"/>
            </w:r>
          </w:hyperlink>
        </w:p>
        <w:p w14:paraId="1A6C0EAF" w14:textId="4210538B" w:rsidR="00EC75BF" w:rsidRDefault="00EC75BF">
          <w:pPr>
            <w:pStyle w:val="Spistreci1"/>
            <w:rPr>
              <w:rFonts w:cstheme="minorBidi"/>
              <w:noProof/>
              <w:kern w:val="2"/>
              <w:sz w:val="24"/>
              <w:szCs w:val="24"/>
              <w14:ligatures w14:val="standardContextual"/>
            </w:rPr>
          </w:pPr>
          <w:hyperlink w:anchor="_Toc213055826" w:history="1">
            <w:r w:rsidRPr="00093F6B">
              <w:rPr>
                <w:rStyle w:val="Hipercze"/>
                <w:noProof/>
              </w:rPr>
              <w:t>XIII. POSTANOWIENIA KOŃCOWE</w:t>
            </w:r>
            <w:r>
              <w:rPr>
                <w:noProof/>
                <w:webHidden/>
              </w:rPr>
              <w:tab/>
            </w:r>
            <w:r>
              <w:rPr>
                <w:noProof/>
                <w:webHidden/>
              </w:rPr>
              <w:fldChar w:fldCharType="begin"/>
            </w:r>
            <w:r>
              <w:rPr>
                <w:noProof/>
                <w:webHidden/>
              </w:rPr>
              <w:instrText xml:space="preserve"> PAGEREF _Toc213055826 \h </w:instrText>
            </w:r>
            <w:r>
              <w:rPr>
                <w:noProof/>
                <w:webHidden/>
              </w:rPr>
            </w:r>
            <w:r>
              <w:rPr>
                <w:noProof/>
                <w:webHidden/>
              </w:rPr>
              <w:fldChar w:fldCharType="separate"/>
            </w:r>
            <w:r>
              <w:rPr>
                <w:noProof/>
                <w:webHidden/>
              </w:rPr>
              <w:t>24</w:t>
            </w:r>
            <w:r>
              <w:rPr>
                <w:noProof/>
                <w:webHidden/>
              </w:rPr>
              <w:fldChar w:fldCharType="end"/>
            </w:r>
          </w:hyperlink>
        </w:p>
        <w:p w14:paraId="3E7C0A18" w14:textId="51A37A7F" w:rsidR="00EC75BF" w:rsidRDefault="00EC75BF">
          <w:pPr>
            <w:pStyle w:val="Spistreci1"/>
            <w:rPr>
              <w:rFonts w:cstheme="minorBidi"/>
              <w:noProof/>
              <w:kern w:val="2"/>
              <w:sz w:val="24"/>
              <w:szCs w:val="24"/>
              <w14:ligatures w14:val="standardContextual"/>
            </w:rPr>
          </w:pPr>
          <w:hyperlink w:anchor="_Toc213055827" w:history="1">
            <w:r w:rsidRPr="00093F6B">
              <w:rPr>
                <w:rStyle w:val="Hipercze"/>
                <w:noProof/>
              </w:rPr>
              <w:t>XIV. DOKUMENTY PROGRAMOWE</w:t>
            </w:r>
            <w:r>
              <w:rPr>
                <w:noProof/>
                <w:webHidden/>
              </w:rPr>
              <w:tab/>
            </w:r>
            <w:r>
              <w:rPr>
                <w:noProof/>
                <w:webHidden/>
              </w:rPr>
              <w:fldChar w:fldCharType="begin"/>
            </w:r>
            <w:r>
              <w:rPr>
                <w:noProof/>
                <w:webHidden/>
              </w:rPr>
              <w:instrText xml:space="preserve"> PAGEREF _Toc213055827 \h </w:instrText>
            </w:r>
            <w:r>
              <w:rPr>
                <w:noProof/>
                <w:webHidden/>
              </w:rPr>
            </w:r>
            <w:r>
              <w:rPr>
                <w:noProof/>
                <w:webHidden/>
              </w:rPr>
              <w:fldChar w:fldCharType="separate"/>
            </w:r>
            <w:r>
              <w:rPr>
                <w:noProof/>
                <w:webHidden/>
              </w:rPr>
              <w:t>25</w:t>
            </w:r>
            <w:r>
              <w:rPr>
                <w:noProof/>
                <w:webHidden/>
              </w:rPr>
              <w:fldChar w:fldCharType="end"/>
            </w:r>
          </w:hyperlink>
        </w:p>
        <w:p w14:paraId="379C0F3D" w14:textId="02D60145" w:rsidR="00EC75BF" w:rsidRDefault="00EC75BF">
          <w:pPr>
            <w:pStyle w:val="Spistreci1"/>
            <w:rPr>
              <w:rFonts w:cstheme="minorBidi"/>
              <w:noProof/>
              <w:kern w:val="2"/>
              <w:sz w:val="24"/>
              <w:szCs w:val="24"/>
              <w14:ligatures w14:val="standardContextual"/>
            </w:rPr>
          </w:pPr>
          <w:hyperlink w:anchor="_Toc213055828" w:history="1">
            <w:r w:rsidRPr="00093F6B">
              <w:rPr>
                <w:rStyle w:val="Hipercze"/>
                <w:noProof/>
              </w:rPr>
              <w:t>XV. WYKAZ ZAŁĄCZNIKÓW</w:t>
            </w:r>
            <w:r>
              <w:rPr>
                <w:noProof/>
                <w:webHidden/>
              </w:rPr>
              <w:tab/>
            </w:r>
            <w:r>
              <w:rPr>
                <w:noProof/>
                <w:webHidden/>
              </w:rPr>
              <w:fldChar w:fldCharType="begin"/>
            </w:r>
            <w:r>
              <w:rPr>
                <w:noProof/>
                <w:webHidden/>
              </w:rPr>
              <w:instrText xml:space="preserve"> PAGEREF _Toc213055828 \h </w:instrText>
            </w:r>
            <w:r>
              <w:rPr>
                <w:noProof/>
                <w:webHidden/>
              </w:rPr>
            </w:r>
            <w:r>
              <w:rPr>
                <w:noProof/>
                <w:webHidden/>
              </w:rPr>
              <w:fldChar w:fldCharType="separate"/>
            </w:r>
            <w:r>
              <w:rPr>
                <w:noProof/>
                <w:webHidden/>
              </w:rPr>
              <w:t>26</w:t>
            </w:r>
            <w:r>
              <w:rPr>
                <w:noProof/>
                <w:webHidden/>
              </w:rPr>
              <w:fldChar w:fldCharType="end"/>
            </w:r>
          </w:hyperlink>
        </w:p>
        <w:p w14:paraId="46C4909E" w14:textId="79016CCD"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6E264E64"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EC75BF">
      <w:pPr>
        <w:spacing w:after="0" w:line="240" w:lineRule="auto"/>
        <w:jc w:val="both"/>
        <w:rPr>
          <w:rFonts w:ascii="Calibri" w:hAnsi="Calibri" w:cs="Calibri"/>
          <w:b/>
          <w:bCs/>
        </w:rPr>
      </w:pPr>
    </w:p>
    <w:p w14:paraId="36ED7FAF" w14:textId="243D9D6B" w:rsidR="009A05CA" w:rsidRPr="00A53771" w:rsidRDefault="00A53771" w:rsidP="00A53771">
      <w:pPr>
        <w:pStyle w:val="Nagwek1"/>
      </w:pPr>
      <w:bookmarkStart w:id="0" w:name="_Toc213055785"/>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4CCC22C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4E5E133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0A13FB4D"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3B9C760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4662D575"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0D1122" w:rsidRPr="000D1122">
        <w:rPr>
          <w:rFonts w:ascii="Calibri" w:hAnsi="Calibri" w:cs="Calibri"/>
        </w:rPr>
        <w:t xml:space="preserve">Radę Stowarzyszenia „Bursztynowy Pasaż” </w:t>
      </w:r>
      <w:r w:rsidR="003227D5" w:rsidRPr="009A05CA">
        <w:rPr>
          <w:rFonts w:ascii="Calibri" w:hAnsi="Calibri" w:cs="Calibri"/>
        </w:rPr>
        <w:t xml:space="preserve"> kryteria wyboru, stosowane do oceny i wyboru projektów w ramach naboru, </w:t>
      </w:r>
    </w:p>
    <w:p w14:paraId="58D1239B" w14:textId="07A165D0"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C202CA">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CE68C4" w:rsidRPr="000D1122">
        <w:rPr>
          <w:rFonts w:ascii="Calibri" w:hAnsi="Calibri" w:cs="Calibri"/>
        </w:rPr>
        <w:t xml:space="preserve">Stowarzyszenie </w:t>
      </w:r>
      <w:r w:rsidR="00194952" w:rsidRPr="000D1122">
        <w:rPr>
          <w:rFonts w:ascii="Calibri" w:hAnsi="Calibri" w:cs="Calibri"/>
        </w:rPr>
        <w:t>„Bursztynowy Pasaż”</w:t>
      </w:r>
    </w:p>
    <w:p w14:paraId="67DC0DFA" w14:textId="1F83E58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D1122">
        <w:rPr>
          <w:rFonts w:ascii="Calibri" w:hAnsi="Calibri" w:cs="Calibri"/>
        </w:rPr>
        <w:t xml:space="preserve">LGD </w:t>
      </w:r>
      <w:r w:rsidR="00194952" w:rsidRPr="000D1122">
        <w:rPr>
          <w:rFonts w:ascii="Calibri" w:hAnsi="Calibri" w:cs="Calibri"/>
        </w:rPr>
        <w:t>Stowarzyszenie „Bursztynowy Pasaż”,</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4222203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7BEC1CA6" w14:textId="60A68E04"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0CA3287C"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51D94179"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378D0CC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EAD3530" w14:textId="77777777" w:rsidR="00751B0D" w:rsidRPr="00751B0D" w:rsidRDefault="00E130D5" w:rsidP="00751B0D">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02FDB63A" w14:textId="79BE9028" w:rsidR="00751B0D" w:rsidRPr="00751B0D" w:rsidRDefault="00751B0D" w:rsidP="00751B0D">
      <w:pPr>
        <w:pStyle w:val="Akapitzlist"/>
        <w:numPr>
          <w:ilvl w:val="3"/>
          <w:numId w:val="4"/>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taksonomii  -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751B0D" w:rsidRDefault="00E130D5" w:rsidP="00751B0D">
      <w:pPr>
        <w:pStyle w:val="Akapitzlist"/>
        <w:numPr>
          <w:ilvl w:val="3"/>
          <w:numId w:val="4"/>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 xml:space="preserve">Rozporządzenie Parlamentu Europejskiego i Rady (UE, </w:t>
      </w:r>
      <w:proofErr w:type="spellStart"/>
      <w:r w:rsidR="00751B0D" w:rsidRPr="00751B0D">
        <w:rPr>
          <w:rFonts w:ascii="Calibri" w:hAnsi="Calibri" w:cs="Calibri"/>
        </w:rPr>
        <w:t>Euratom</w:t>
      </w:r>
      <w:proofErr w:type="spellEnd"/>
      <w:r w:rsidR="00751B0D" w:rsidRPr="00751B0D">
        <w:rPr>
          <w:rFonts w:ascii="Calibri" w:hAnsi="Calibri" w:cs="Calibri"/>
        </w:rPr>
        <w:t>) 2024/2509 z dnia 23 września 2024 r. w sprawie zasad finansowych mających zastosowanie do budżetu ogólnego Unii</w:t>
      </w:r>
      <w:r w:rsidRPr="00751B0D">
        <w:rPr>
          <w:rFonts w:ascii="Calibri" w:hAnsi="Calibri" w:cs="Calibri"/>
        </w:rPr>
        <w:t xml:space="preserve"> </w:t>
      </w:r>
    </w:p>
    <w:bookmarkEnd w:id="3"/>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77B365A1" w:rsidR="009A05CA" w:rsidRPr="00440784" w:rsidRDefault="00E130D5" w:rsidP="006C4C78">
      <w:pPr>
        <w:pStyle w:val="Akapitzlist"/>
        <w:numPr>
          <w:ilvl w:val="3"/>
          <w:numId w:val="4"/>
        </w:numPr>
        <w:spacing w:after="0" w:line="240" w:lineRule="auto"/>
        <w:ind w:left="567"/>
        <w:jc w:val="both"/>
        <w:rPr>
          <w:rFonts w:ascii="Calibri" w:hAnsi="Calibri" w:cs="Calibri"/>
        </w:rPr>
      </w:pPr>
      <w:r w:rsidRPr="009A05CA">
        <w:rPr>
          <w:rFonts w:ascii="Calibri" w:hAnsi="Calibri" w:cs="Calibri"/>
          <w:b/>
          <w:bCs/>
        </w:rPr>
        <w:t>SZOP</w:t>
      </w:r>
      <w:r w:rsidR="00D7511D" w:rsidRPr="009A05CA">
        <w:rPr>
          <w:rFonts w:ascii="Calibri" w:hAnsi="Calibri" w:cs="Calibri"/>
          <w:b/>
          <w:bCs/>
        </w:rPr>
        <w:t xml:space="preserve"> - </w:t>
      </w:r>
      <w:r w:rsidR="00194952" w:rsidRPr="00440784">
        <w:rPr>
          <w:rFonts w:ascii="Calibri" w:hAnsi="Calibri" w:cs="Calibri"/>
        </w:rPr>
        <w:t xml:space="preserve">Szczegółowy Opis Priorytetów Programu Fundusze Europejskie dla Pomorza 2021-2027, zatwierdzony Uchwałą </w:t>
      </w:r>
      <w:r w:rsidR="00194952" w:rsidRPr="0080189B">
        <w:rPr>
          <w:rFonts w:ascii="Calibri" w:hAnsi="Calibri" w:cs="Calibri"/>
        </w:rPr>
        <w:t xml:space="preserve">Nr </w:t>
      </w:r>
      <w:r w:rsidR="00F768D0">
        <w:rPr>
          <w:rFonts w:ascii="Calibri" w:hAnsi="Calibri" w:cs="Calibri"/>
        </w:rPr>
        <w:t>43</w:t>
      </w:r>
      <w:r w:rsidR="00194952" w:rsidRPr="0080189B">
        <w:rPr>
          <w:rFonts w:ascii="Calibri" w:hAnsi="Calibri" w:cs="Calibri"/>
        </w:rPr>
        <w:t>/</w:t>
      </w:r>
      <w:r w:rsidR="00976768">
        <w:rPr>
          <w:rFonts w:ascii="Calibri" w:hAnsi="Calibri" w:cs="Calibri"/>
        </w:rPr>
        <w:t>1</w:t>
      </w:r>
      <w:r w:rsidR="00F768D0">
        <w:rPr>
          <w:rFonts w:ascii="Calibri" w:hAnsi="Calibri" w:cs="Calibri"/>
        </w:rPr>
        <w:t>55</w:t>
      </w:r>
      <w:r w:rsidR="00194952" w:rsidRPr="0080189B">
        <w:rPr>
          <w:rFonts w:ascii="Calibri" w:hAnsi="Calibri" w:cs="Calibri"/>
        </w:rPr>
        <w:t>/2</w:t>
      </w:r>
      <w:r w:rsidR="00F768D0">
        <w:rPr>
          <w:rFonts w:ascii="Calibri" w:hAnsi="Calibri" w:cs="Calibri"/>
        </w:rPr>
        <w:t>6</w:t>
      </w:r>
      <w:r w:rsidR="00194952" w:rsidRPr="0080189B">
        <w:rPr>
          <w:rFonts w:ascii="Calibri" w:hAnsi="Calibri" w:cs="Calibri"/>
        </w:rPr>
        <w:t xml:space="preserve"> Zarządu Województwa Pomorskiego z dnia </w:t>
      </w:r>
      <w:r w:rsidR="00976768">
        <w:rPr>
          <w:rFonts w:ascii="Calibri" w:hAnsi="Calibri" w:cs="Calibri"/>
        </w:rPr>
        <w:t>1</w:t>
      </w:r>
      <w:r w:rsidR="00F768D0">
        <w:rPr>
          <w:rFonts w:ascii="Calibri" w:hAnsi="Calibri" w:cs="Calibri"/>
        </w:rPr>
        <w:t>5</w:t>
      </w:r>
      <w:r w:rsidR="00194952" w:rsidRPr="0080189B">
        <w:rPr>
          <w:rFonts w:ascii="Calibri" w:hAnsi="Calibri" w:cs="Calibri"/>
        </w:rPr>
        <w:t>.0</w:t>
      </w:r>
      <w:r w:rsidR="00F768D0">
        <w:rPr>
          <w:rFonts w:ascii="Calibri" w:hAnsi="Calibri" w:cs="Calibri"/>
        </w:rPr>
        <w:t>1</w:t>
      </w:r>
      <w:r w:rsidR="00194952" w:rsidRPr="0080189B">
        <w:rPr>
          <w:rFonts w:ascii="Calibri" w:hAnsi="Calibri" w:cs="Calibri"/>
        </w:rPr>
        <w:t>.202</w:t>
      </w:r>
      <w:r w:rsidR="00F768D0">
        <w:rPr>
          <w:rFonts w:ascii="Calibri" w:hAnsi="Calibri" w:cs="Calibri"/>
        </w:rPr>
        <w:t>6</w:t>
      </w:r>
      <w:r w:rsidR="00194952" w:rsidRPr="00440784">
        <w:rPr>
          <w:rFonts w:ascii="Calibri" w:hAnsi="Calibri" w:cs="Calibri"/>
        </w:rPr>
        <w:t xml:space="preserve"> </w:t>
      </w:r>
    </w:p>
    <w:p w14:paraId="548D9A81" w14:textId="77777777" w:rsidR="009A05CA" w:rsidRPr="00440784"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Traktat</w:t>
      </w:r>
      <w:r w:rsidR="00D7511D" w:rsidRPr="00440784">
        <w:rPr>
          <w:rFonts w:ascii="Calibri" w:hAnsi="Calibri" w:cs="Calibri"/>
          <w:b/>
          <w:bCs/>
        </w:rPr>
        <w:t xml:space="preserve"> - </w:t>
      </w:r>
      <w:r w:rsidRPr="00440784">
        <w:rPr>
          <w:rFonts w:ascii="Calibri" w:hAnsi="Calibri" w:cs="Calibri"/>
        </w:rPr>
        <w:t>Traktat o Unii Europejskiej i Traktat o funkcjonowaniu Unii</w:t>
      </w:r>
      <w:r w:rsidR="00D7511D" w:rsidRPr="00440784">
        <w:rPr>
          <w:rFonts w:ascii="Calibri" w:hAnsi="Calibri" w:cs="Calibri"/>
        </w:rPr>
        <w:t xml:space="preserve"> </w:t>
      </w:r>
      <w:r w:rsidRPr="00440784">
        <w:rPr>
          <w:rFonts w:ascii="Calibri" w:hAnsi="Calibri" w:cs="Calibri"/>
        </w:rPr>
        <w:t xml:space="preserve">Europejskiej wersje skonsolidowane </w:t>
      </w:r>
    </w:p>
    <w:p w14:paraId="7D85F343" w14:textId="77777777" w:rsidR="009A05CA" w:rsidRPr="00440784"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Umowa o</w:t>
      </w:r>
      <w:r w:rsidR="00D7511D" w:rsidRPr="00440784">
        <w:rPr>
          <w:rFonts w:ascii="Calibri" w:hAnsi="Calibri" w:cs="Calibri"/>
          <w:b/>
          <w:bCs/>
        </w:rPr>
        <w:t xml:space="preserve"> </w:t>
      </w:r>
      <w:r w:rsidRPr="00440784">
        <w:rPr>
          <w:rFonts w:ascii="Calibri" w:hAnsi="Calibri" w:cs="Calibri"/>
          <w:b/>
          <w:bCs/>
        </w:rPr>
        <w:t>dofinansowanie</w:t>
      </w:r>
      <w:r w:rsidR="00D7511D" w:rsidRPr="00440784">
        <w:rPr>
          <w:rFonts w:ascii="Calibri" w:hAnsi="Calibri" w:cs="Calibri"/>
          <w:b/>
          <w:bCs/>
        </w:rPr>
        <w:t xml:space="preserve"> </w:t>
      </w:r>
      <w:r w:rsidR="00D7511D" w:rsidRPr="00440784">
        <w:rPr>
          <w:rFonts w:ascii="Calibri" w:hAnsi="Calibri" w:cs="Calibri"/>
        </w:rPr>
        <w:t xml:space="preserve">- </w:t>
      </w:r>
      <w:r w:rsidRPr="00440784">
        <w:rPr>
          <w:rFonts w:ascii="Calibri" w:hAnsi="Calibri" w:cs="Calibri"/>
        </w:rPr>
        <w:t xml:space="preserve">Umowa o dofinansowanie projektu zawierana z </w:t>
      </w:r>
      <w:r w:rsidR="004D1F79" w:rsidRPr="00440784">
        <w:rPr>
          <w:rFonts w:ascii="Calibri" w:hAnsi="Calibri" w:cs="Calibri"/>
        </w:rPr>
        <w:t>b</w:t>
      </w:r>
      <w:r w:rsidRPr="00440784">
        <w:rPr>
          <w:rFonts w:ascii="Calibri" w:hAnsi="Calibri" w:cs="Calibri"/>
        </w:rPr>
        <w:t>eneficjentem,</w:t>
      </w:r>
      <w:r w:rsidR="00D7511D" w:rsidRPr="00440784">
        <w:rPr>
          <w:rFonts w:ascii="Calibri" w:hAnsi="Calibri" w:cs="Calibri"/>
        </w:rPr>
        <w:t xml:space="preserve"> </w:t>
      </w:r>
      <w:r w:rsidRPr="00440784">
        <w:rPr>
          <w:rFonts w:ascii="Calibri" w:hAnsi="Calibri" w:cs="Calibri"/>
        </w:rPr>
        <w:t>na podstawie której realizowany jest projekt współfinansowany</w:t>
      </w:r>
      <w:r w:rsidR="00D7511D" w:rsidRPr="00440784">
        <w:rPr>
          <w:rFonts w:ascii="Calibri" w:hAnsi="Calibri" w:cs="Calibri"/>
        </w:rPr>
        <w:t xml:space="preserve"> </w:t>
      </w:r>
      <w:r w:rsidRPr="00440784">
        <w:rPr>
          <w:rFonts w:ascii="Calibri" w:hAnsi="Calibri" w:cs="Calibri"/>
        </w:rPr>
        <w:t xml:space="preserve">w ramach </w:t>
      </w:r>
      <w:r w:rsidR="00524426" w:rsidRPr="00440784">
        <w:rPr>
          <w:rFonts w:ascii="Calibri" w:hAnsi="Calibri" w:cs="Calibri"/>
        </w:rPr>
        <w:t>FEP</w:t>
      </w:r>
      <w:r w:rsidRPr="00440784">
        <w:rPr>
          <w:rFonts w:ascii="Calibri" w:hAnsi="Calibri" w:cs="Calibri"/>
        </w:rPr>
        <w:t xml:space="preserve"> 2021</w:t>
      </w:r>
      <w:r w:rsidR="00607D97" w:rsidRPr="00440784">
        <w:rPr>
          <w:rFonts w:ascii="Calibri" w:hAnsi="Calibri" w:cs="Calibri"/>
        </w:rPr>
        <w:t>-2027</w:t>
      </w:r>
    </w:p>
    <w:p w14:paraId="70524F65" w14:textId="17696A4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440784">
        <w:rPr>
          <w:rFonts w:ascii="Calibri" w:hAnsi="Calibri" w:cs="Calibri"/>
          <w:b/>
          <w:bCs/>
        </w:rPr>
        <w:t>Umowa ramowa</w:t>
      </w:r>
      <w:r w:rsidR="00D7511D" w:rsidRPr="00440784">
        <w:rPr>
          <w:rFonts w:ascii="Calibri" w:hAnsi="Calibri" w:cs="Calibri"/>
          <w:b/>
          <w:bCs/>
        </w:rPr>
        <w:t xml:space="preserve"> -</w:t>
      </w:r>
      <w:r w:rsidR="003E1475" w:rsidRPr="00440784">
        <w:rPr>
          <w:rFonts w:ascii="Calibri" w:hAnsi="Calibri" w:cs="Calibri"/>
          <w:b/>
          <w:bCs/>
        </w:rPr>
        <w:t xml:space="preserve"> </w:t>
      </w:r>
      <w:r w:rsidR="003E1475" w:rsidRPr="0080189B">
        <w:rPr>
          <w:rFonts w:ascii="Calibri" w:hAnsi="Calibri" w:cs="Calibri"/>
          <w:bCs/>
        </w:rPr>
        <w:t xml:space="preserve">umowa z dnia </w:t>
      </w:r>
      <w:r w:rsidR="001129E6" w:rsidRPr="0080189B">
        <w:rPr>
          <w:rFonts w:ascii="Calibri" w:hAnsi="Calibri" w:cs="Calibri"/>
          <w:bCs/>
        </w:rPr>
        <w:t>2</w:t>
      </w:r>
      <w:r w:rsidR="00525D16" w:rsidRPr="0080189B">
        <w:rPr>
          <w:rFonts w:ascii="Calibri" w:hAnsi="Calibri" w:cs="Calibri"/>
          <w:bCs/>
        </w:rPr>
        <w:t>4</w:t>
      </w:r>
      <w:r w:rsidR="001129E6" w:rsidRPr="0080189B">
        <w:rPr>
          <w:rFonts w:ascii="Calibri" w:hAnsi="Calibri" w:cs="Calibri"/>
          <w:bCs/>
        </w:rPr>
        <w:t xml:space="preserve"> stycznia 2024 r. </w:t>
      </w:r>
      <w:r w:rsidR="003E1475" w:rsidRPr="0080189B">
        <w:rPr>
          <w:rFonts w:ascii="Calibri" w:hAnsi="Calibri" w:cs="Calibri"/>
          <w:color w:val="000000"/>
          <w:kern w:val="0"/>
        </w:rPr>
        <w:t xml:space="preserve">pomiędzy Zarządem Województwa Pomorskiego a </w:t>
      </w:r>
      <w:r w:rsidR="00194952" w:rsidRPr="0080189B">
        <w:rPr>
          <w:rFonts w:ascii="Calibri" w:hAnsi="Calibri" w:cs="Calibri"/>
          <w:color w:val="000000"/>
          <w:kern w:val="0"/>
        </w:rPr>
        <w:t xml:space="preserve">Stowarzyszeniem „Bursztynowy Pasaż” </w:t>
      </w:r>
      <w:r w:rsidR="003E1475" w:rsidRPr="00440784">
        <w:rPr>
          <w:rFonts w:ascii="Calibri" w:hAnsi="Calibri" w:cs="Calibri"/>
          <w:color w:val="000000"/>
          <w:kern w:val="0"/>
        </w:rPr>
        <w:t>o warunkach</w:t>
      </w:r>
      <w:r w:rsidR="003E1475" w:rsidRPr="006F5384">
        <w:rPr>
          <w:rFonts w:ascii="Calibri" w:hAnsi="Calibri" w:cs="Calibri"/>
          <w:color w:val="000000"/>
          <w:kern w:val="0"/>
        </w:rPr>
        <w:t xml:space="preserve"> i sposobie realizacji strategii rozwoju lokalnego kierowanego przez </w:t>
      </w:r>
      <w:r w:rsidR="003E1475" w:rsidRPr="00194952">
        <w:rPr>
          <w:rFonts w:ascii="Calibri" w:hAnsi="Calibri" w:cs="Calibri"/>
          <w:color w:val="000000"/>
          <w:kern w:val="0"/>
        </w:rPr>
        <w:t>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1AF9ACC4"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3A0D352" w14:textId="7F0FBB4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4" w:name="_Toc213055786"/>
      <w:r>
        <w:lastRenderedPageBreak/>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7658D41"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9802DA5"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6366C670" w:rsidR="0014191B" w:rsidRPr="00E102D9"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7C294F47" w14:textId="77777777" w:rsidR="009A648F" w:rsidRPr="00220454" w:rsidRDefault="00C20C94" w:rsidP="001C2215">
      <w:pPr>
        <w:pStyle w:val="Akapitzlist"/>
        <w:numPr>
          <w:ilvl w:val="0"/>
          <w:numId w:val="16"/>
        </w:numPr>
        <w:spacing w:after="0" w:line="240" w:lineRule="auto"/>
        <w:jc w:val="both"/>
        <w:rPr>
          <w:rFonts w:ascii="Calibri" w:hAnsi="Calibri" w:cs="Calibri"/>
          <w:b/>
          <w:bCs/>
        </w:rPr>
      </w:pPr>
      <w:r w:rsidRPr="002402C4">
        <w:rPr>
          <w:rFonts w:ascii="Calibri" w:hAnsi="Calibri" w:cs="Calibri"/>
          <w:bCs/>
        </w:rPr>
        <w:t xml:space="preserve">Dokumentacja dotycząca naboru </w:t>
      </w:r>
      <w:r w:rsidR="00E931E1" w:rsidRPr="002402C4">
        <w:rPr>
          <w:rFonts w:ascii="Calibri" w:hAnsi="Calibri" w:cs="Calibri"/>
          <w:bCs/>
        </w:rPr>
        <w:t xml:space="preserve">oraz wszystkie dokumenty niezbędne do złożenia wniosku </w:t>
      </w:r>
      <w:r w:rsidRPr="002402C4">
        <w:rPr>
          <w:rFonts w:ascii="Calibri" w:hAnsi="Calibri" w:cs="Calibri"/>
          <w:bCs/>
        </w:rPr>
        <w:t>dostępn</w:t>
      </w:r>
      <w:r w:rsidR="00E931E1" w:rsidRPr="002402C4">
        <w:rPr>
          <w:rFonts w:ascii="Calibri" w:hAnsi="Calibri" w:cs="Calibri"/>
          <w:bCs/>
        </w:rPr>
        <w:t>e</w:t>
      </w:r>
      <w:r w:rsidRPr="002402C4">
        <w:rPr>
          <w:rFonts w:ascii="Calibri" w:hAnsi="Calibri" w:cs="Calibri"/>
          <w:bCs/>
        </w:rPr>
        <w:t xml:space="preserve"> </w:t>
      </w:r>
      <w:r w:rsidR="00E931E1" w:rsidRPr="002402C4">
        <w:rPr>
          <w:rFonts w:ascii="Calibri" w:hAnsi="Calibri" w:cs="Calibri"/>
          <w:bCs/>
        </w:rPr>
        <w:t xml:space="preserve">są </w:t>
      </w:r>
      <w:r w:rsidRPr="002402C4">
        <w:rPr>
          <w:rFonts w:ascii="Calibri" w:hAnsi="Calibri" w:cs="Calibri"/>
          <w:bCs/>
        </w:rPr>
        <w:t xml:space="preserve">na stronie internetowej Stowarzyszenia </w:t>
      </w:r>
      <w:r w:rsidR="002402C4" w:rsidRPr="002402C4">
        <w:rPr>
          <w:rFonts w:ascii="Calibri" w:hAnsi="Calibri" w:cs="Calibri"/>
          <w:bCs/>
        </w:rPr>
        <w:t xml:space="preserve">„Bursztynowy Pasaż”: </w:t>
      </w:r>
      <w:hyperlink r:id="rId9" w:history="1">
        <w:r w:rsidR="002402C4" w:rsidRPr="002402C4">
          <w:rPr>
            <w:rStyle w:val="Hipercze"/>
            <w:rFonts w:ascii="Calibri" w:hAnsi="Calibri" w:cs="Calibri"/>
            <w:bCs/>
          </w:rPr>
          <w:t>https://www.bursztynowypasaz.pl/harmonogram-naborow-nabory-2021-2027/</w:t>
        </w:r>
      </w:hyperlink>
      <w:r w:rsidR="002402C4" w:rsidRPr="002402C4">
        <w:rPr>
          <w:rFonts w:ascii="Calibri" w:hAnsi="Calibri" w:cs="Calibri"/>
          <w:bCs/>
        </w:rPr>
        <w:t xml:space="preserve"> </w:t>
      </w:r>
    </w:p>
    <w:p w14:paraId="32A266CC" w14:textId="1C657AEB" w:rsidR="000C1647" w:rsidRPr="002402C4" w:rsidRDefault="002402C4" w:rsidP="001C2215">
      <w:pPr>
        <w:pStyle w:val="Akapitzlist"/>
        <w:numPr>
          <w:ilvl w:val="0"/>
          <w:numId w:val="16"/>
        </w:numPr>
        <w:spacing w:after="0" w:line="240" w:lineRule="auto"/>
        <w:jc w:val="both"/>
        <w:rPr>
          <w:rFonts w:ascii="Calibri" w:hAnsi="Calibri" w:cs="Calibri"/>
          <w:b/>
          <w:bCs/>
        </w:rPr>
      </w:pPr>
      <w:r w:rsidRPr="002402C4">
        <w:rPr>
          <w:rFonts w:ascii="Calibri" w:hAnsi="Calibri" w:cs="Calibri"/>
          <w:bCs/>
        </w:rPr>
        <w:t xml:space="preserve"> </w:t>
      </w:r>
      <w:r w:rsidR="000C1647" w:rsidRPr="002402C4">
        <w:rPr>
          <w:rFonts w:ascii="Calibri" w:hAnsi="Calibri" w:cs="Calibri"/>
        </w:rPr>
        <w:t>Informacje w kwestiach dotyczących naboru</w:t>
      </w:r>
      <w:r w:rsidR="007C17FB" w:rsidRPr="002402C4">
        <w:rPr>
          <w:rFonts w:ascii="Calibri" w:hAnsi="Calibri" w:cs="Calibri"/>
        </w:rPr>
        <w:t xml:space="preserve"> </w:t>
      </w:r>
      <w:r w:rsidR="000C1647" w:rsidRPr="002402C4">
        <w:rPr>
          <w:rFonts w:ascii="Calibri" w:hAnsi="Calibri" w:cs="Calibri"/>
        </w:rPr>
        <w:t xml:space="preserve">udzielane są mailowo oraz telefonicznie: </w:t>
      </w:r>
    </w:p>
    <w:p w14:paraId="16096FDE" w14:textId="3D6E694D" w:rsidR="007254CD" w:rsidRPr="002402C4" w:rsidRDefault="000C1647" w:rsidP="006C4C78">
      <w:pPr>
        <w:pStyle w:val="Akapitzlist"/>
        <w:numPr>
          <w:ilvl w:val="0"/>
          <w:numId w:val="5"/>
        </w:numPr>
        <w:spacing w:after="0" w:line="240" w:lineRule="auto"/>
        <w:jc w:val="both"/>
        <w:rPr>
          <w:rFonts w:ascii="Calibri" w:hAnsi="Calibri" w:cs="Calibri"/>
        </w:rPr>
      </w:pPr>
      <w:r w:rsidRPr="002402C4">
        <w:rPr>
          <w:rFonts w:ascii="Calibri" w:hAnsi="Calibri" w:cs="Calibri"/>
        </w:rPr>
        <w:t xml:space="preserve">kontakt LGD: </w:t>
      </w:r>
      <w:r w:rsidR="002402C4" w:rsidRPr="002402C4">
        <w:rPr>
          <w:rFonts w:ascii="Calibri" w:hAnsi="Calibri" w:cs="Calibri"/>
        </w:rPr>
        <w:t>biuro@bursztynowypasaz.pl, tel. 535 310 828</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2402C4">
        <w:rPr>
          <w:rFonts w:ascii="Calibri" w:hAnsi="Calibri" w:cs="Calibri"/>
        </w:rPr>
        <w:t>kontakt</w:t>
      </w:r>
      <w:r w:rsidRPr="007254CD">
        <w:rPr>
          <w:rFonts w:ascii="Calibri" w:hAnsi="Calibri" w:cs="Calibri"/>
        </w:rPr>
        <w:t xml:space="preserve"> DPROW: </w:t>
      </w:r>
      <w:bookmarkStart w:id="5"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5"/>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213055787"/>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213055788"/>
      <w:r w:rsidRPr="00A53771">
        <w:t>A. Instytucja organizująca nabór</w:t>
      </w:r>
      <w:bookmarkEnd w:id="9"/>
      <w:bookmarkEnd w:id="10"/>
    </w:p>
    <w:bookmarkEnd w:id="8"/>
    <w:p w14:paraId="58AA6022" w14:textId="0EA40FE0"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2402C4" w:rsidRPr="002402C4">
        <w:rPr>
          <w:rFonts w:ascii="Calibri" w:hAnsi="Calibri" w:cs="Calibri"/>
          <w:b/>
          <w:bCs/>
        </w:rPr>
        <w:t>Stowarzyszenie „Bursztynowy Pasaż”,</w:t>
      </w:r>
      <w:r w:rsidR="002402C4">
        <w:rPr>
          <w:rFonts w:ascii="Calibri" w:hAnsi="Calibri" w:cs="Calibri"/>
          <w:b/>
          <w:bCs/>
        </w:rPr>
        <w:t xml:space="preserve"> </w:t>
      </w:r>
      <w:r w:rsidR="0093034C" w:rsidRPr="006E66CB">
        <w:rPr>
          <w:rFonts w:ascii="Calibri" w:hAnsi="Calibri" w:cs="Calibri"/>
        </w:rPr>
        <w:t>któr</w:t>
      </w:r>
      <w:r w:rsidR="001C2215">
        <w:rPr>
          <w:rFonts w:ascii="Calibri" w:hAnsi="Calibri" w:cs="Calibri"/>
        </w:rPr>
        <w:t>e</w:t>
      </w:r>
      <w:r w:rsidR="0093034C" w:rsidRPr="006E66CB">
        <w:rPr>
          <w:rFonts w:ascii="Calibri" w:hAnsi="Calibri" w:cs="Calibri"/>
        </w:rPr>
        <w:t xml:space="preserve"> odpowiedzialn</w:t>
      </w:r>
      <w:r w:rsidR="001C2215">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213055789"/>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759C99DE" w14:textId="29E281C1" w:rsidR="004C5DD0" w:rsidRPr="004C5DD0" w:rsidRDefault="0047183C" w:rsidP="005732F4">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Pr="0080189B">
        <w:rPr>
          <w:rFonts w:ascii="Calibri" w:hAnsi="Calibri" w:cs="Calibri"/>
        </w:rPr>
        <w:t>przedsięwzięcia</w:t>
      </w:r>
      <w:r w:rsidR="00C53E44" w:rsidRPr="0080189B">
        <w:rPr>
          <w:rFonts w:ascii="Calibri" w:hAnsi="Calibri" w:cs="Calibri"/>
        </w:rPr>
        <w:t xml:space="preserve"> </w:t>
      </w:r>
      <w:r w:rsidR="005732F4" w:rsidRPr="0080189B">
        <w:rPr>
          <w:rFonts w:ascii="Calibri" w:hAnsi="Calibri" w:cs="Calibri"/>
        </w:rPr>
        <w:t>1.2</w:t>
      </w:r>
      <w:r w:rsidR="002402C4" w:rsidRPr="0080189B">
        <w:rPr>
          <w:rFonts w:ascii="Calibri" w:hAnsi="Calibri" w:cs="Calibri"/>
        </w:rPr>
        <w:t xml:space="preserve"> Poprawa stanu i ochrona cennych siedlisk</w:t>
      </w:r>
      <w:r w:rsidR="00F0023E" w:rsidRPr="0080189B">
        <w:rPr>
          <w:rFonts w:ascii="Calibri" w:hAnsi="Calibri" w:cs="Calibri"/>
        </w:rPr>
        <w:t xml:space="preserve"> </w:t>
      </w:r>
      <w:r w:rsidRPr="0080189B">
        <w:rPr>
          <w:rFonts w:ascii="Calibri" w:hAnsi="Calibri" w:cs="Calibri"/>
        </w:rPr>
        <w:t>objętego Celem</w:t>
      </w:r>
      <w:r w:rsidR="005732F4" w:rsidRPr="0080189B">
        <w:rPr>
          <w:rFonts w:ascii="Calibri" w:hAnsi="Calibri" w:cs="Calibri"/>
        </w:rPr>
        <w:t xml:space="preserve"> 1. Zwiększenie niezależności energetycznej mieszkańców, ochrona przyrody i różnorodności biologicznej obszaru </w:t>
      </w:r>
      <w:r w:rsidRPr="0080189B">
        <w:rPr>
          <w:rFonts w:ascii="Calibri" w:hAnsi="Calibri" w:cs="Calibri"/>
        </w:rPr>
        <w:t>w ramach Lokalnej Strategii Rozwoju 202</w:t>
      </w:r>
      <w:r w:rsidR="003C6B01">
        <w:rPr>
          <w:rFonts w:ascii="Calibri" w:hAnsi="Calibri" w:cs="Calibri"/>
        </w:rPr>
        <w:t>1</w:t>
      </w:r>
      <w:r w:rsidRPr="0080189B">
        <w:rPr>
          <w:rFonts w:ascii="Calibri" w:hAnsi="Calibri" w:cs="Calibri"/>
        </w:rPr>
        <w:t>-2027</w:t>
      </w:r>
      <w:r w:rsidR="004C5DD0" w:rsidRPr="0080189B">
        <w:rPr>
          <w:rFonts w:ascii="Calibri" w:hAnsi="Calibri" w:cs="Calibri"/>
        </w:rPr>
        <w:t xml:space="preserve"> </w:t>
      </w:r>
      <w:r w:rsidR="004C5DD0" w:rsidRPr="00440784">
        <w:rPr>
          <w:rFonts w:ascii="Calibri" w:hAnsi="Calibri" w:cs="Calibri"/>
        </w:rPr>
        <w:t>w ramach</w:t>
      </w:r>
      <w:r w:rsidR="004C5DD0" w:rsidRPr="004C5DD0">
        <w:rPr>
          <w:rFonts w:ascii="Calibri" w:hAnsi="Calibri" w:cs="Calibri"/>
        </w:rPr>
        <w:t xml:space="preserve"> Działania </w:t>
      </w:r>
      <w:r w:rsidR="00B15B0F" w:rsidRPr="00B15B0F">
        <w:rPr>
          <w:rFonts w:ascii="Calibri" w:hAnsi="Calibri" w:cs="Calibri"/>
        </w:rPr>
        <w:t xml:space="preserve">2.17 Różnorodność biologiczna i krajobrazu - RLKS </w:t>
      </w:r>
      <w:r w:rsidR="00F0023E">
        <w:rPr>
          <w:rFonts w:ascii="Calibri" w:hAnsi="Calibri" w:cs="Calibri"/>
        </w:rPr>
        <w:t xml:space="preserve">w ramach </w:t>
      </w:r>
      <w:r w:rsidR="004C5DD0" w:rsidRPr="00A4474B">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3" w:name="_Toc213055790"/>
      <w:r w:rsidRPr="00A53771">
        <w:rPr>
          <w:rStyle w:val="Nagwek2Znak"/>
          <w:b/>
        </w:rPr>
        <w:lastRenderedPageBreak/>
        <w:t>C. Typy projektów objęte naborem</w:t>
      </w:r>
      <w:bookmarkEnd w:id="13"/>
    </w:p>
    <w:p w14:paraId="38B6066B" w14:textId="515B05E1" w:rsidR="008D32EE" w:rsidRPr="004C5DD0" w:rsidRDefault="0047183C" w:rsidP="004C5DD0">
      <w:pPr>
        <w:spacing w:after="0" w:line="240" w:lineRule="auto"/>
        <w:jc w:val="both"/>
        <w:rPr>
          <w:rFonts w:ascii="Calibri" w:hAnsi="Calibri" w:cs="Calibri"/>
          <w:b/>
          <w:bCs/>
          <w:highlight w:val="yellow"/>
        </w:rPr>
      </w:pPr>
      <w:r w:rsidRPr="004C5DD0">
        <w:rPr>
          <w:rFonts w:ascii="Calibri" w:hAnsi="Calibri" w:cs="Calibri"/>
        </w:rPr>
        <w:t>W ramach naboru wsparciem zostaną objęte projekty dotyczące</w:t>
      </w:r>
      <w:r w:rsidR="00A4474B" w:rsidRPr="004C5DD0">
        <w:rPr>
          <w:rFonts w:ascii="Calibri" w:hAnsi="Calibri" w:cs="Calibri"/>
        </w:rPr>
        <w:t xml:space="preserve"> </w:t>
      </w:r>
      <w:r w:rsidR="008D32EE" w:rsidRPr="00703574">
        <w:rPr>
          <w:rFonts w:ascii="Calibri" w:hAnsi="Calibri" w:cs="Calibri"/>
        </w:rPr>
        <w:t xml:space="preserve">w szczególności: </w:t>
      </w:r>
    </w:p>
    <w:p w14:paraId="6DED0C13" w14:textId="608B3AB9" w:rsidR="006D73BA" w:rsidRPr="006D73BA" w:rsidRDefault="006D73BA" w:rsidP="006D73BA">
      <w:pPr>
        <w:pStyle w:val="Akapitzlist"/>
        <w:numPr>
          <w:ilvl w:val="0"/>
          <w:numId w:val="68"/>
        </w:numPr>
        <w:spacing w:after="0" w:line="240" w:lineRule="auto"/>
        <w:jc w:val="both"/>
        <w:rPr>
          <w:rFonts w:ascii="Calibri" w:hAnsi="Calibri" w:cs="Calibri"/>
        </w:rPr>
      </w:pPr>
      <w:bookmarkStart w:id="14" w:name="_Toc182855916"/>
      <w:r>
        <w:rPr>
          <w:rFonts w:ascii="Calibri" w:hAnsi="Calibri" w:cs="Calibri"/>
        </w:rPr>
        <w:t>c</w:t>
      </w:r>
      <w:r w:rsidRPr="006D73BA">
        <w:rPr>
          <w:rFonts w:ascii="Calibri" w:hAnsi="Calibri" w:cs="Calibri"/>
        </w:rPr>
        <w:t>zynn</w:t>
      </w:r>
      <w:r>
        <w:rPr>
          <w:rFonts w:ascii="Calibri" w:hAnsi="Calibri" w:cs="Calibri"/>
        </w:rPr>
        <w:t>ej</w:t>
      </w:r>
      <w:r w:rsidRPr="006D73BA">
        <w:rPr>
          <w:rFonts w:ascii="Calibri" w:hAnsi="Calibri" w:cs="Calibri"/>
        </w:rPr>
        <w:t xml:space="preserve"> ochron</w:t>
      </w:r>
      <w:r w:rsidR="00C771D1">
        <w:rPr>
          <w:rFonts w:ascii="Calibri" w:hAnsi="Calibri" w:cs="Calibri"/>
        </w:rPr>
        <w:t>y</w:t>
      </w:r>
      <w:r w:rsidRPr="006D73BA">
        <w:rPr>
          <w:rFonts w:ascii="Calibri" w:hAnsi="Calibri" w:cs="Calibri"/>
        </w:rPr>
        <w:t xml:space="preserve"> i przywracani</w:t>
      </w:r>
      <w:r>
        <w:rPr>
          <w:rFonts w:ascii="Calibri" w:hAnsi="Calibri" w:cs="Calibri"/>
        </w:rPr>
        <w:t>a</w:t>
      </w:r>
      <w:r w:rsidRPr="006D73BA">
        <w:rPr>
          <w:rFonts w:ascii="Calibri" w:hAnsi="Calibri" w:cs="Calibri"/>
        </w:rPr>
        <w:t xml:space="preserve"> walorów przyrodniczo - krajobrazowych na obszarach:</w:t>
      </w:r>
    </w:p>
    <w:p w14:paraId="57655F54" w14:textId="77777777" w:rsidR="00F94FD6" w:rsidRDefault="006D73BA" w:rsidP="006D73BA">
      <w:pPr>
        <w:pStyle w:val="Akapitzlist"/>
        <w:numPr>
          <w:ilvl w:val="0"/>
          <w:numId w:val="69"/>
        </w:numPr>
        <w:spacing w:after="0" w:line="240" w:lineRule="auto"/>
        <w:jc w:val="both"/>
        <w:rPr>
          <w:rFonts w:ascii="Calibri" w:hAnsi="Calibri" w:cs="Calibri"/>
        </w:rPr>
      </w:pPr>
      <w:r w:rsidRPr="006D73BA">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t xml:space="preserve">- wg danych z centralnego rejestru form ochrony przyrody </w:t>
      </w:r>
      <w:bookmarkStart w:id="15"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5"/>
      <w:r w:rsidRPr="00E102D9">
        <w:rPr>
          <w:rFonts w:ascii="Calibri" w:hAnsi="Calibri" w:cs="Calibri"/>
        </w:rPr>
        <w:t>;</w:t>
      </w:r>
    </w:p>
    <w:p w14:paraId="2378249F"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15C44CD2" w14:textId="77777777"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7E246FA" w14:textId="66D85F13" w:rsidR="006D73BA" w:rsidRPr="00E102D9" w:rsidRDefault="006D73BA" w:rsidP="006D73BA">
      <w:pPr>
        <w:pStyle w:val="Akapitzlist"/>
        <w:numPr>
          <w:ilvl w:val="0"/>
          <w:numId w:val="69"/>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t>w postaci wsparcia na realizację zadań dotyczących w szczególności:</w:t>
      </w:r>
    </w:p>
    <w:p w14:paraId="56F967EF"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F733EA6"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 xml:space="preserve">opracowania i wdrażania programów odtwarzania i </w:t>
      </w:r>
      <w:proofErr w:type="spellStart"/>
      <w:r w:rsidRPr="00E102D9">
        <w:rPr>
          <w:rFonts w:ascii="Calibri" w:hAnsi="Calibri" w:cs="Calibri"/>
        </w:rPr>
        <w:t>renaturalizacji</w:t>
      </w:r>
      <w:proofErr w:type="spellEnd"/>
      <w:r w:rsidRPr="00E102D9">
        <w:rPr>
          <w:rFonts w:ascii="Calibri" w:hAnsi="Calibri" w:cs="Calibri"/>
        </w:rPr>
        <w:t xml:space="preserve"> ekosystemów;</w:t>
      </w:r>
    </w:p>
    <w:p w14:paraId="339BFDC4"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E102D9"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eliminacji obcych gatunków inwazyjnych;</w:t>
      </w:r>
    </w:p>
    <w:p w14:paraId="735D7699" w14:textId="4A07A9EC" w:rsidR="006D73BA" w:rsidRPr="006D73BA" w:rsidRDefault="006D73BA" w:rsidP="006D73BA">
      <w:pPr>
        <w:pStyle w:val="Akapitzlist"/>
        <w:numPr>
          <w:ilvl w:val="0"/>
          <w:numId w:val="70"/>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2639158E" w14:textId="5A3E2948" w:rsidR="006D73BA" w:rsidRDefault="006D73BA" w:rsidP="006D73BA">
      <w:pPr>
        <w:spacing w:after="0" w:line="240" w:lineRule="auto"/>
        <w:ind w:left="360"/>
        <w:jc w:val="both"/>
        <w:rPr>
          <w:rFonts w:ascii="Calibri" w:hAnsi="Calibri" w:cs="Calibri"/>
          <w:highlight w:val="green"/>
        </w:rPr>
      </w:pPr>
    </w:p>
    <w:p w14:paraId="5CE565B3" w14:textId="77777777" w:rsidR="004E081D" w:rsidRPr="006D73BA" w:rsidRDefault="004E081D" w:rsidP="004E081D">
      <w:pPr>
        <w:pStyle w:val="Akapitzlist"/>
        <w:numPr>
          <w:ilvl w:val="0"/>
          <w:numId w:val="68"/>
        </w:numPr>
        <w:spacing w:after="0" w:line="240" w:lineRule="auto"/>
        <w:jc w:val="both"/>
        <w:rPr>
          <w:rFonts w:ascii="Calibri" w:hAnsi="Calibri" w:cs="Calibri"/>
        </w:rPr>
      </w:pPr>
      <w:r w:rsidRPr="006D73BA">
        <w:rPr>
          <w:rFonts w:ascii="Calibri" w:hAnsi="Calibri" w:cs="Calibri"/>
        </w:rPr>
        <w:t>Ochrona wód i ekosystemów od wód zależnych, w szczególności jezior, poprzez:</w:t>
      </w:r>
    </w:p>
    <w:p w14:paraId="677B7B2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cennych siedlisk wodnych, w tym jezior wrażliwych na eutrofizację (zwłaszcza </w:t>
      </w:r>
      <w:proofErr w:type="spellStart"/>
      <w:r w:rsidRPr="006D73BA">
        <w:rPr>
          <w:rFonts w:ascii="Calibri" w:hAnsi="Calibri" w:cs="Calibri"/>
        </w:rPr>
        <w:t>lobeliowych</w:t>
      </w:r>
      <w:proofErr w:type="spellEnd"/>
      <w:r w:rsidRPr="006D73BA">
        <w:rPr>
          <w:rFonts w:ascii="Calibri" w:hAnsi="Calibri" w:cs="Calibri"/>
        </w:rPr>
        <w:t>), związanych z potwierdzoną koniecznością redukcji bezpośredniego, znaczącego negatywnego wpływu ścieków bytowych na jakość wód w jeziorach;</w:t>
      </w:r>
    </w:p>
    <w:p w14:paraId="0730CCC2"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rekultywację jezior;</w:t>
      </w:r>
    </w:p>
    <w:p w14:paraId="0C740039" w14:textId="77777777" w:rsidR="004E081D"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6D73BA" w:rsidRDefault="004E081D" w:rsidP="004E081D">
      <w:pPr>
        <w:pStyle w:val="Akapitzlist"/>
        <w:numPr>
          <w:ilvl w:val="0"/>
          <w:numId w:val="73"/>
        </w:numPr>
        <w:spacing w:after="0" w:line="240" w:lineRule="auto"/>
        <w:jc w:val="both"/>
        <w:rPr>
          <w:rFonts w:ascii="Calibri" w:hAnsi="Calibri" w:cs="Calibri"/>
        </w:rPr>
      </w:pPr>
      <w:r w:rsidRPr="006D73BA">
        <w:rPr>
          <w:rFonts w:ascii="Calibri" w:hAnsi="Calibri" w:cs="Calibri"/>
        </w:rPr>
        <w:t xml:space="preserve">zadania mające na celu ochronę obszarów podmokłych (zwłaszcza torfowisk), działania </w:t>
      </w:r>
      <w:proofErr w:type="spellStart"/>
      <w:r w:rsidRPr="006D73BA">
        <w:rPr>
          <w:rFonts w:ascii="Calibri" w:hAnsi="Calibri" w:cs="Calibri"/>
        </w:rPr>
        <w:t>renaturalizacyjne</w:t>
      </w:r>
      <w:proofErr w:type="spellEnd"/>
      <w:r w:rsidRPr="006D73BA">
        <w:rPr>
          <w:rFonts w:ascii="Calibri" w:hAnsi="Calibri" w:cs="Calibri"/>
        </w:rP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29952877" w14:textId="77777777" w:rsidR="004E081D" w:rsidRDefault="004E081D" w:rsidP="005936B9">
      <w:pPr>
        <w:spacing w:after="0" w:line="240" w:lineRule="auto"/>
        <w:jc w:val="both"/>
        <w:rPr>
          <w:rFonts w:ascii="Calibri" w:hAnsi="Calibri" w:cs="Calibri"/>
          <w:highlight w:val="green"/>
        </w:rPr>
      </w:pPr>
    </w:p>
    <w:p w14:paraId="7C4DA78F" w14:textId="4EFCD244"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4A2205F8" w14:textId="77777777" w:rsidR="006D73BA" w:rsidRPr="006D73BA" w:rsidRDefault="006D73BA" w:rsidP="006D73BA">
      <w:pPr>
        <w:spacing w:after="0" w:line="240" w:lineRule="auto"/>
        <w:ind w:left="360"/>
        <w:jc w:val="both"/>
        <w:rPr>
          <w:rFonts w:ascii="Calibri" w:hAnsi="Calibri" w:cs="Calibri"/>
        </w:rPr>
      </w:pPr>
    </w:p>
    <w:p w14:paraId="164BE006" w14:textId="0BF5C1FC" w:rsidR="006D73BA" w:rsidRPr="00E5798F" w:rsidRDefault="006D73BA" w:rsidP="006D73BA">
      <w:pPr>
        <w:pStyle w:val="Akapitzlist"/>
        <w:numPr>
          <w:ilvl w:val="0"/>
          <w:numId w:val="71"/>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016536B1"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tworzenie i rozwój ośrodków pomocy i rehabilitacji dzikich zwierząt, również na terenach poza ww. obszarami ochronnymi;</w:t>
      </w:r>
    </w:p>
    <w:p w14:paraId="09484B10" w14:textId="77777777" w:rsid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6D73BA" w:rsidRDefault="006D73BA" w:rsidP="006D73BA">
      <w:pPr>
        <w:pStyle w:val="Akapitzlist"/>
        <w:numPr>
          <w:ilvl w:val="0"/>
          <w:numId w:val="72"/>
        </w:numPr>
        <w:spacing w:after="0" w:line="240" w:lineRule="auto"/>
        <w:jc w:val="both"/>
        <w:rPr>
          <w:rFonts w:ascii="Calibri" w:hAnsi="Calibri" w:cs="Calibri"/>
        </w:rPr>
      </w:pPr>
      <w:r w:rsidRPr="006D73BA">
        <w:rPr>
          <w:rFonts w:ascii="Calibri" w:hAnsi="Calibri" w:cs="Calibri"/>
        </w:rPr>
        <w:t xml:space="preserve">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w:t>
      </w:r>
      <w:r w:rsidRPr="006D73BA">
        <w:rPr>
          <w:rFonts w:ascii="Calibri" w:hAnsi="Calibri" w:cs="Calibri"/>
        </w:rPr>
        <w:lastRenderedPageBreak/>
        <w:t>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p>
    <w:p w14:paraId="64C6B24F" w14:textId="77777777" w:rsidR="006D73BA" w:rsidRPr="006D73BA" w:rsidRDefault="006D73BA" w:rsidP="006D73BA">
      <w:pPr>
        <w:spacing w:after="0" w:line="240" w:lineRule="auto"/>
        <w:ind w:left="360"/>
        <w:jc w:val="both"/>
        <w:rPr>
          <w:rFonts w:ascii="Calibri" w:hAnsi="Calibri" w:cs="Calibri"/>
        </w:rPr>
      </w:pPr>
    </w:p>
    <w:p w14:paraId="35B36AA6" w14:textId="4BE77AFE" w:rsidR="006D73BA" w:rsidRPr="006D73BA" w:rsidRDefault="006D73BA" w:rsidP="006D73BA">
      <w:pPr>
        <w:pStyle w:val="Akapitzlist"/>
        <w:numPr>
          <w:ilvl w:val="0"/>
          <w:numId w:val="71"/>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5936B9" w:rsidRDefault="006D73BA" w:rsidP="006D73BA">
      <w:pPr>
        <w:spacing w:after="0" w:line="240" w:lineRule="auto"/>
        <w:ind w:left="360"/>
        <w:jc w:val="both"/>
        <w:rPr>
          <w:rFonts w:ascii="Calibri" w:hAnsi="Calibri" w:cs="Calibri"/>
          <w:strike/>
        </w:rPr>
      </w:pPr>
    </w:p>
    <w:p w14:paraId="4031DDE0" w14:textId="6B5F3123" w:rsidR="007D7562" w:rsidRPr="00A53771" w:rsidRDefault="00FE1F4E" w:rsidP="00A53771">
      <w:pPr>
        <w:pStyle w:val="Nagwek2"/>
      </w:pPr>
      <w:bookmarkStart w:id="16" w:name="_Toc213055791"/>
      <w:r w:rsidRPr="00A53771">
        <w:t>D</w:t>
      </w:r>
      <w:r w:rsidR="007D7562" w:rsidRPr="00A53771">
        <w:t>. Podmioty uprawnione do ubiegania się o dofinansowanie</w:t>
      </w:r>
      <w:bookmarkEnd w:id="16"/>
      <w:r w:rsidR="007D7562" w:rsidRPr="00A53771">
        <w:t xml:space="preserve"> </w:t>
      </w:r>
    </w:p>
    <w:p w14:paraId="67455082" w14:textId="3E582F58" w:rsidR="00A6586D" w:rsidRPr="005732F4" w:rsidRDefault="00AA3C14" w:rsidP="006C4C78">
      <w:pPr>
        <w:pStyle w:val="Akapitzlist"/>
        <w:numPr>
          <w:ilvl w:val="0"/>
          <w:numId w:val="17"/>
        </w:numPr>
        <w:spacing w:after="0" w:line="240" w:lineRule="auto"/>
        <w:ind w:left="567" w:hanging="425"/>
        <w:jc w:val="both"/>
        <w:rPr>
          <w:rFonts w:ascii="Calibri" w:hAnsi="Calibri" w:cs="Calibri"/>
        </w:rPr>
      </w:pPr>
      <w:r w:rsidRPr="005732F4">
        <w:rPr>
          <w:rFonts w:ascii="Calibri" w:hAnsi="Calibri" w:cs="Calibri"/>
        </w:rPr>
        <w:t xml:space="preserve">O </w:t>
      </w:r>
      <w:r w:rsidR="00A6586D" w:rsidRPr="005732F4">
        <w:rPr>
          <w:rFonts w:ascii="Calibri" w:hAnsi="Calibri" w:cs="Calibri"/>
        </w:rPr>
        <w:t xml:space="preserve">dofinansowanie w ramach naboru mogą ubiegać się następujące podmioty: </w:t>
      </w:r>
    </w:p>
    <w:p w14:paraId="692E8C2D" w14:textId="4F6CDBCA" w:rsidR="00A6586D" w:rsidRPr="005732F4" w:rsidRDefault="00A6586D" w:rsidP="006C4C78">
      <w:pPr>
        <w:pStyle w:val="Akapitzlist"/>
        <w:numPr>
          <w:ilvl w:val="0"/>
          <w:numId w:val="9"/>
        </w:numPr>
        <w:spacing w:after="0" w:line="240" w:lineRule="auto"/>
        <w:ind w:left="709" w:hanging="295"/>
        <w:jc w:val="both"/>
        <w:rPr>
          <w:rFonts w:ascii="Calibri" w:hAnsi="Calibri" w:cs="Calibri"/>
        </w:rPr>
      </w:pPr>
      <w:r w:rsidRPr="005732F4">
        <w:rPr>
          <w:rFonts w:ascii="Calibri" w:hAnsi="Calibri" w:cs="Calibri"/>
        </w:rPr>
        <w:t>Jednostki Samorządu Terytorialnego,</w:t>
      </w:r>
    </w:p>
    <w:p w14:paraId="08EC6842" w14:textId="71989457" w:rsidR="005732F4" w:rsidRPr="00501699" w:rsidRDefault="00A6586D" w:rsidP="006C4C78">
      <w:pPr>
        <w:pStyle w:val="Akapitzlist"/>
        <w:numPr>
          <w:ilvl w:val="0"/>
          <w:numId w:val="9"/>
        </w:numPr>
        <w:spacing w:after="0" w:line="240" w:lineRule="auto"/>
        <w:ind w:left="709" w:hanging="295"/>
        <w:jc w:val="both"/>
        <w:rPr>
          <w:rFonts w:ascii="Calibri" w:hAnsi="Calibri" w:cs="Calibri"/>
        </w:rPr>
      </w:pPr>
      <w:r w:rsidRPr="00501699">
        <w:rPr>
          <w:rFonts w:ascii="Calibri" w:hAnsi="Calibri" w:cs="Calibri"/>
        </w:rPr>
        <w:t>Jednostki organizacyjne działające w imieniu jednostek samorządu terytorialnego</w:t>
      </w:r>
      <w:r w:rsidR="005E0BE6" w:rsidRPr="00501699">
        <w:rPr>
          <w:rFonts w:ascii="Calibri" w:hAnsi="Calibri" w:cs="Calibri"/>
        </w:rPr>
        <w:t>,</w:t>
      </w:r>
    </w:p>
    <w:p w14:paraId="39C48B57" w14:textId="1AC90DF1" w:rsidR="00A6586D" w:rsidRPr="00501699" w:rsidRDefault="005732F4" w:rsidP="006C4C78">
      <w:pPr>
        <w:pStyle w:val="Akapitzlist"/>
        <w:numPr>
          <w:ilvl w:val="0"/>
          <w:numId w:val="9"/>
        </w:numPr>
        <w:spacing w:after="0" w:line="240" w:lineRule="auto"/>
        <w:ind w:left="709" w:hanging="295"/>
        <w:jc w:val="both"/>
        <w:rPr>
          <w:rFonts w:ascii="Calibri" w:hAnsi="Calibri" w:cs="Calibri"/>
        </w:rPr>
      </w:pPr>
      <w:r w:rsidRPr="00501699">
        <w:rPr>
          <w:rFonts w:ascii="Calibri" w:hAnsi="Calibri" w:cs="Calibri"/>
        </w:rPr>
        <w:t>NGO</w:t>
      </w:r>
      <w:r w:rsidR="00BE53C9" w:rsidRPr="00501699">
        <w:rPr>
          <w:rFonts w:ascii="Calibri" w:hAnsi="Calibri" w:cs="Calibri"/>
        </w:rPr>
        <w:t>,</w:t>
      </w:r>
    </w:p>
    <w:p w14:paraId="637229A7" w14:textId="6727D3FE" w:rsidR="00BE53C9" w:rsidRPr="00501699" w:rsidRDefault="00467737" w:rsidP="006C4C78">
      <w:pPr>
        <w:pStyle w:val="Akapitzlist"/>
        <w:numPr>
          <w:ilvl w:val="0"/>
          <w:numId w:val="9"/>
        </w:numPr>
        <w:spacing w:after="0" w:line="240" w:lineRule="auto"/>
        <w:ind w:left="709" w:hanging="295"/>
        <w:jc w:val="both"/>
        <w:rPr>
          <w:rFonts w:ascii="Calibri" w:hAnsi="Calibri" w:cs="Calibri"/>
        </w:rPr>
      </w:pPr>
      <w:r w:rsidRPr="00501699">
        <w:rPr>
          <w:rFonts w:ascii="Calibri" w:hAnsi="Calibri" w:cs="Calibri"/>
        </w:rPr>
        <w:t>Parki narodowe  i p</w:t>
      </w:r>
      <w:r w:rsidR="00BE53C9" w:rsidRPr="00501699">
        <w:rPr>
          <w:rFonts w:ascii="Calibri" w:hAnsi="Calibri" w:cs="Calibri"/>
        </w:rPr>
        <w:t>arki krajobrazowe</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2A027B2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064AF6A"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7" w:name="_Toc213055792"/>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7"/>
      <w:r w:rsidR="00D61CBD" w:rsidRPr="00A53771">
        <w:t xml:space="preserve"> </w:t>
      </w:r>
      <w:bookmarkEnd w:id="14"/>
    </w:p>
    <w:p w14:paraId="77D6C6BA" w14:textId="438BF039" w:rsidR="00D911E5" w:rsidRPr="00D14EFE"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501699">
        <w:rPr>
          <w:rFonts w:ascii="Calibri" w:hAnsi="Calibri" w:cs="Calibri"/>
          <w:bCs/>
        </w:rPr>
        <w:t>naborze</w:t>
      </w:r>
      <w:r w:rsidR="00EC75BF" w:rsidRPr="00501699">
        <w:rPr>
          <w:rFonts w:ascii="Calibri" w:hAnsi="Calibri" w:cs="Calibri"/>
          <w:b/>
        </w:rPr>
        <w:t xml:space="preserve"> </w:t>
      </w:r>
      <w:r w:rsidR="00501699" w:rsidRPr="00501699">
        <w:rPr>
          <w:rFonts w:ascii="Calibri" w:hAnsi="Calibri" w:cs="Calibri"/>
          <w:b/>
        </w:rPr>
        <w:t>1 474 771,50</w:t>
      </w:r>
      <w:r w:rsidR="005C7E47" w:rsidRPr="00501699">
        <w:rPr>
          <w:rFonts w:ascii="Calibri" w:hAnsi="Calibri" w:cs="Calibri"/>
          <w:b/>
        </w:rPr>
        <w:t>.</w:t>
      </w:r>
      <w:r w:rsidR="00B80417" w:rsidRPr="00501699">
        <w:rPr>
          <w:rFonts w:ascii="Calibri" w:hAnsi="Calibri" w:cs="Calibri"/>
          <w:b/>
        </w:rPr>
        <w:t xml:space="preserve"> zł</w:t>
      </w:r>
      <w:r w:rsidR="00B80417" w:rsidRPr="00501699">
        <w:rPr>
          <w:rFonts w:ascii="Calibri" w:hAnsi="Calibri" w:cs="Calibri"/>
        </w:rPr>
        <w:t xml:space="preserve"> (słownie:</w:t>
      </w:r>
      <w:r w:rsidR="00EC75BF" w:rsidRPr="00501699">
        <w:rPr>
          <w:rFonts w:ascii="Calibri" w:hAnsi="Calibri" w:cs="Calibri"/>
        </w:rPr>
        <w:t xml:space="preserve"> milion c</w:t>
      </w:r>
      <w:r w:rsidR="00501699">
        <w:rPr>
          <w:rFonts w:ascii="Calibri" w:hAnsi="Calibri" w:cs="Calibri"/>
        </w:rPr>
        <w:t>zterysta siedemdziesiąt cztery tysiące siedemset siedemdziesiąt jeden złotych 50/100</w:t>
      </w:r>
      <w:r w:rsidR="00B80417" w:rsidRPr="00501699">
        <w:rPr>
          <w:rFonts w:ascii="Calibri" w:hAnsi="Calibri" w:cs="Calibri"/>
        </w:rPr>
        <w:t>)</w:t>
      </w:r>
      <w:r w:rsidR="00D911E5" w:rsidRPr="00501699">
        <w:rPr>
          <w:rFonts w:ascii="Calibri" w:hAnsi="Calibri" w:cs="Calibri"/>
        </w:rPr>
        <w:t>,</w:t>
      </w:r>
      <w:r w:rsidR="00D911E5" w:rsidRPr="00EC75BF">
        <w:rPr>
          <w:rFonts w:ascii="Calibri" w:hAnsi="Calibri" w:cs="Calibri"/>
        </w:rPr>
        <w:t xml:space="preserve"> stanowiących wkład </w:t>
      </w:r>
      <w:r w:rsidR="00D911E5" w:rsidRPr="00EC75BF">
        <w:rPr>
          <w:rFonts w:ascii="Calibri" w:hAnsi="Calibri" w:cs="Calibri"/>
          <w:b/>
        </w:rPr>
        <w:t xml:space="preserve">środków EFRR. </w:t>
      </w:r>
      <w:r w:rsidR="00B80417" w:rsidRPr="00EC75BF">
        <w:rPr>
          <w:rFonts w:ascii="Calibri" w:hAnsi="Calibri" w:cs="Calibri"/>
        </w:rPr>
        <w:t xml:space="preserve"> tj. </w:t>
      </w:r>
      <w:r w:rsidR="005732F4" w:rsidRPr="00EC75BF">
        <w:rPr>
          <w:rFonts w:ascii="Calibri" w:hAnsi="Calibri" w:cs="Calibri"/>
        </w:rPr>
        <w:t xml:space="preserve">349 265,01 </w:t>
      </w:r>
      <w:r w:rsidR="00B80417" w:rsidRPr="00EC75BF">
        <w:rPr>
          <w:rFonts w:ascii="Calibri" w:hAnsi="Calibri" w:cs="Calibri"/>
        </w:rPr>
        <w:t>euro,</w:t>
      </w:r>
      <w:r w:rsidR="00B80417" w:rsidRPr="00D14EFE">
        <w:rPr>
          <w:rFonts w:ascii="Calibri" w:hAnsi="Calibri" w:cs="Calibri"/>
        </w:rPr>
        <w:t xml:space="preserve"> </w:t>
      </w:r>
    </w:p>
    <w:p w14:paraId="483287FC" w14:textId="7A812475" w:rsidR="009869FF" w:rsidRPr="00D14EFE" w:rsidRDefault="00D911E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EC75BF">
        <w:rPr>
          <w:rFonts w:ascii="Calibri" w:hAnsi="Calibri" w:cs="Calibri"/>
        </w:rPr>
        <w:t>.</w:t>
      </w:r>
      <w:r w:rsidRPr="00EC75BF">
        <w:rPr>
          <w:rFonts w:ascii="Calibri" w:hAnsi="Calibri" w:cs="Calibri"/>
          <w:b/>
        </w:rPr>
        <w:t xml:space="preserve"> </w:t>
      </w:r>
      <w:r w:rsidR="005732F4" w:rsidRPr="00EC75BF">
        <w:rPr>
          <w:rFonts w:ascii="Calibri" w:hAnsi="Calibri" w:cs="Calibri"/>
          <w:b/>
        </w:rPr>
        <w:t xml:space="preserve">349 265,01 </w:t>
      </w:r>
      <w:r w:rsidRPr="00EC75BF">
        <w:rPr>
          <w:rFonts w:ascii="Calibri" w:hAnsi="Calibri" w:cs="Calibri"/>
          <w:b/>
        </w:rPr>
        <w:t>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w:t>
      </w:r>
      <w:r w:rsidR="00B80417" w:rsidRPr="00501699">
        <w:rPr>
          <w:rFonts w:ascii="Calibri" w:hAnsi="Calibri" w:cs="Calibri"/>
        </w:rPr>
        <w:t xml:space="preserve">Programowym (tj. </w:t>
      </w:r>
      <w:r w:rsidR="00EC75BF" w:rsidRPr="00501699">
        <w:rPr>
          <w:rFonts w:ascii="Calibri" w:hAnsi="Calibri" w:cs="Calibri"/>
        </w:rPr>
        <w:t>4</w:t>
      </w:r>
      <w:r w:rsidR="00501699" w:rsidRPr="00501699">
        <w:rPr>
          <w:rFonts w:ascii="Calibri" w:hAnsi="Calibri" w:cs="Calibri"/>
        </w:rPr>
        <w:t xml:space="preserve">,2225 </w:t>
      </w:r>
      <w:r w:rsidR="00B80417" w:rsidRPr="00501699">
        <w:rPr>
          <w:rFonts w:ascii="Calibri" w:hAnsi="Calibri" w:cs="Calibri"/>
        </w:rPr>
        <w:t xml:space="preserve">złotych z </w:t>
      </w:r>
      <w:r w:rsidR="00D0470F" w:rsidRPr="00501699">
        <w:rPr>
          <w:rFonts w:ascii="Calibri" w:hAnsi="Calibri" w:cs="Calibri"/>
        </w:rPr>
        <w:t>26.02.</w:t>
      </w:r>
      <w:r w:rsidR="00EC75BF" w:rsidRPr="00501699">
        <w:rPr>
          <w:rFonts w:ascii="Calibri" w:hAnsi="Calibri" w:cs="Calibri"/>
        </w:rPr>
        <w:t>202</w:t>
      </w:r>
      <w:r w:rsidR="005C7E47" w:rsidRPr="00501699">
        <w:rPr>
          <w:rFonts w:ascii="Calibri" w:hAnsi="Calibri" w:cs="Calibri"/>
        </w:rPr>
        <w:t>6</w:t>
      </w:r>
      <w:r w:rsidR="00B80417" w:rsidRPr="00501699">
        <w:rPr>
          <w:rFonts w:ascii="Calibri" w:hAnsi="Calibri" w:cs="Calibri"/>
        </w:rPr>
        <w:t>. r.).</w:t>
      </w:r>
      <w:r w:rsidR="00B80417" w:rsidRPr="00D14EFE">
        <w:rPr>
          <w:rFonts w:ascii="Calibri" w:hAnsi="Calibri" w:cs="Calibri"/>
        </w:rPr>
        <w:t xml:space="preserve">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3C3B62A8"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17C03BE3" w14:textId="4D44988E"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1D4F42A4" w14:textId="23D5050D"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A53771" w:rsidRDefault="00562441" w:rsidP="00A53771">
      <w:pPr>
        <w:pStyle w:val="Nagwek2"/>
      </w:pPr>
      <w:bookmarkStart w:id="18" w:name="_Toc213055793"/>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8"/>
      <w:r w:rsidR="003E03D0" w:rsidRPr="00A53771">
        <w:t xml:space="preserve"> </w:t>
      </w:r>
    </w:p>
    <w:p w14:paraId="084D0FC5" w14:textId="507C8390" w:rsidR="00252D5A" w:rsidRPr="00D31B28" w:rsidRDefault="00B80417" w:rsidP="006C4C78">
      <w:pPr>
        <w:pStyle w:val="Akapitzlist"/>
        <w:numPr>
          <w:ilvl w:val="0"/>
          <w:numId w:val="15"/>
        </w:numPr>
        <w:spacing w:after="0" w:line="240" w:lineRule="auto"/>
        <w:ind w:left="499" w:hanging="357"/>
        <w:jc w:val="both"/>
        <w:rPr>
          <w:rFonts w:ascii="Calibri" w:hAnsi="Calibri" w:cs="Calibri"/>
        </w:rPr>
      </w:pPr>
      <w:r w:rsidRPr="00D31B28">
        <w:rPr>
          <w:rFonts w:ascii="Calibri" w:hAnsi="Calibri" w:cs="Calibri"/>
        </w:rPr>
        <w:t xml:space="preserve">Maksymalny poziom dofinansowania projektu wynosi </w:t>
      </w:r>
      <w:r w:rsidRPr="00D31B28">
        <w:rPr>
          <w:rFonts w:ascii="Calibri" w:hAnsi="Calibri" w:cs="Calibri"/>
          <w:b/>
          <w:bCs/>
        </w:rPr>
        <w:t>85 % je</w:t>
      </w:r>
      <w:r w:rsidR="00F9283C" w:rsidRPr="00D31B28">
        <w:rPr>
          <w:rFonts w:ascii="Calibri" w:hAnsi="Calibri" w:cs="Calibri"/>
          <w:b/>
          <w:bCs/>
        </w:rPr>
        <w:t>go</w:t>
      </w:r>
      <w:r w:rsidRPr="00D31B28">
        <w:rPr>
          <w:rFonts w:ascii="Calibri" w:hAnsi="Calibri" w:cs="Calibri"/>
          <w:b/>
          <w:bCs/>
        </w:rPr>
        <w:t xml:space="preserve"> kosztów kwalifikowalnych. </w:t>
      </w:r>
    </w:p>
    <w:p w14:paraId="3F708BA3" w14:textId="77777777" w:rsidR="004577D5" w:rsidRPr="00D31B28" w:rsidRDefault="004577D5" w:rsidP="006C4C78">
      <w:pPr>
        <w:pStyle w:val="Akapitzlist"/>
        <w:numPr>
          <w:ilvl w:val="0"/>
          <w:numId w:val="15"/>
        </w:numPr>
        <w:spacing w:after="0" w:line="240" w:lineRule="auto"/>
        <w:ind w:left="499" w:hanging="357"/>
        <w:jc w:val="both"/>
        <w:rPr>
          <w:rFonts w:ascii="Calibri" w:hAnsi="Calibri" w:cs="Calibri"/>
        </w:rPr>
      </w:pPr>
      <w:r w:rsidRPr="00D31B28">
        <w:t xml:space="preserve">Minimalny wkład własny beneficjenta wynosi </w:t>
      </w:r>
      <w:r w:rsidRPr="00D31B28">
        <w:rPr>
          <w:b/>
        </w:rPr>
        <w:t>15 % kosztów kwalifikowalnych projektu</w:t>
      </w:r>
      <w:r w:rsidRPr="00D31B28">
        <w:t>.</w:t>
      </w:r>
    </w:p>
    <w:p w14:paraId="40E444E2" w14:textId="33AC92CD" w:rsidR="003E03D0" w:rsidRPr="00D31B28" w:rsidRDefault="00D64341" w:rsidP="006C4C78">
      <w:pPr>
        <w:pStyle w:val="Akapitzlist"/>
        <w:numPr>
          <w:ilvl w:val="0"/>
          <w:numId w:val="15"/>
        </w:numPr>
        <w:spacing w:after="0" w:line="240" w:lineRule="auto"/>
        <w:ind w:left="499" w:hanging="357"/>
        <w:jc w:val="both"/>
        <w:rPr>
          <w:rFonts w:ascii="Calibri" w:hAnsi="Calibri" w:cs="Calibri"/>
        </w:rPr>
      </w:pPr>
      <w:r w:rsidRPr="00D31B28">
        <w:rPr>
          <w:rFonts w:ascii="Calibri" w:hAnsi="Calibri" w:cs="Calibri"/>
        </w:rPr>
        <w:t>M</w:t>
      </w:r>
      <w:r w:rsidR="00354288" w:rsidRPr="00D31B28">
        <w:rPr>
          <w:rFonts w:ascii="Calibri" w:hAnsi="Calibri" w:cs="Calibri"/>
        </w:rPr>
        <w:t>inimalna i m</w:t>
      </w:r>
      <w:r w:rsidR="00B80417" w:rsidRPr="00D31B28">
        <w:rPr>
          <w:rFonts w:ascii="Calibri" w:hAnsi="Calibri" w:cs="Calibri"/>
        </w:rPr>
        <w:t>aksymaln</w:t>
      </w:r>
      <w:r w:rsidRPr="00D31B28">
        <w:rPr>
          <w:rFonts w:ascii="Calibri" w:hAnsi="Calibri" w:cs="Calibri"/>
        </w:rPr>
        <w:t>a</w:t>
      </w:r>
      <w:r w:rsidR="00B80417" w:rsidRPr="00D31B28">
        <w:rPr>
          <w:rFonts w:ascii="Calibri" w:hAnsi="Calibri" w:cs="Calibri"/>
        </w:rPr>
        <w:t xml:space="preserve"> kwot</w:t>
      </w:r>
      <w:r w:rsidRPr="00D31B28">
        <w:rPr>
          <w:rFonts w:ascii="Calibri" w:hAnsi="Calibri" w:cs="Calibri"/>
        </w:rPr>
        <w:t>a</w:t>
      </w:r>
      <w:r w:rsidR="00B80417" w:rsidRPr="00D31B28">
        <w:rPr>
          <w:rFonts w:ascii="Calibri" w:hAnsi="Calibri" w:cs="Calibri"/>
        </w:rPr>
        <w:t xml:space="preserve"> dofinansowani</w:t>
      </w:r>
      <w:r w:rsidRPr="00D31B28">
        <w:rPr>
          <w:rFonts w:ascii="Calibri" w:hAnsi="Calibri" w:cs="Calibri"/>
        </w:rPr>
        <w:t>a</w:t>
      </w:r>
      <w:r w:rsidR="00B80417" w:rsidRPr="00D31B28">
        <w:rPr>
          <w:rFonts w:ascii="Calibri" w:hAnsi="Calibri" w:cs="Calibri"/>
        </w:rPr>
        <w:t xml:space="preserve"> projektu</w:t>
      </w:r>
      <w:r w:rsidR="00BA4DD8" w:rsidRPr="00D31B28">
        <w:rPr>
          <w:rFonts w:ascii="Calibri" w:hAnsi="Calibri" w:cs="Calibri"/>
        </w:rPr>
        <w:t xml:space="preserve"> – nie ustala się. </w:t>
      </w:r>
    </w:p>
    <w:p w14:paraId="1BB542A5" w14:textId="12E08E49" w:rsidR="00252D5A" w:rsidRPr="00A53771" w:rsidRDefault="00DD177A" w:rsidP="00A53771">
      <w:pPr>
        <w:pStyle w:val="Nagwek2"/>
      </w:pPr>
      <w:bookmarkStart w:id="19" w:name="_Toc182855917"/>
      <w:bookmarkStart w:id="20" w:name="_Toc213055794"/>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9"/>
      <w:bookmarkEnd w:id="20"/>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1" w:name="_Toc213055795"/>
      <w:bookmarkStart w:id="22" w:name="_Toc182855918"/>
      <w:r w:rsidRPr="00A53771">
        <w:t>H</w:t>
      </w:r>
      <w:r w:rsidR="00232330" w:rsidRPr="00A53771">
        <w:t>. Termin składania wniosków o wsparcie</w:t>
      </w:r>
      <w:bookmarkEnd w:id="21"/>
      <w:r w:rsidR="00232330" w:rsidRPr="00A53771">
        <w:t xml:space="preserve"> </w:t>
      </w:r>
    </w:p>
    <w:p w14:paraId="72939C70" w14:textId="5F5C0860"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440784">
        <w:rPr>
          <w:rFonts w:ascii="Calibri" w:hAnsi="Calibri" w:cs="Calibri"/>
        </w:rPr>
        <w:t xml:space="preserve">od </w:t>
      </w:r>
      <w:r w:rsidR="00C21E33">
        <w:rPr>
          <w:rFonts w:ascii="Calibri" w:hAnsi="Calibri" w:cs="Calibri"/>
          <w:b/>
          <w:bCs/>
          <w:color w:val="0070C0"/>
        </w:rPr>
        <w:t>30.03.2026</w:t>
      </w:r>
      <w:r w:rsidR="00232330" w:rsidRPr="00C21E33">
        <w:rPr>
          <w:rFonts w:ascii="Calibri" w:hAnsi="Calibri" w:cs="Calibri"/>
          <w:color w:val="0070C0"/>
        </w:rPr>
        <w:t xml:space="preserve"> </w:t>
      </w:r>
      <w:r w:rsidR="00232330" w:rsidRPr="00440784">
        <w:rPr>
          <w:rFonts w:ascii="Calibri" w:hAnsi="Calibri" w:cs="Calibri"/>
        </w:rPr>
        <w:t xml:space="preserve">roku </w:t>
      </w:r>
      <w:r w:rsidRPr="00440784">
        <w:rPr>
          <w:rFonts w:ascii="Calibri" w:hAnsi="Calibri" w:cs="Calibri"/>
        </w:rPr>
        <w:t>(godz.</w:t>
      </w:r>
      <w:r w:rsidR="00D03419" w:rsidRPr="00440784">
        <w:rPr>
          <w:rFonts w:ascii="Calibri" w:hAnsi="Calibri" w:cs="Calibri"/>
        </w:rPr>
        <w:t xml:space="preserve"> 9:00</w:t>
      </w:r>
      <w:r w:rsidRPr="00440784">
        <w:rPr>
          <w:rFonts w:ascii="Calibri" w:hAnsi="Calibri" w:cs="Calibri"/>
        </w:rPr>
        <w:t xml:space="preserve">) </w:t>
      </w:r>
      <w:r w:rsidR="00232330" w:rsidRPr="00440784">
        <w:rPr>
          <w:rFonts w:ascii="Calibri" w:hAnsi="Calibri" w:cs="Calibri"/>
        </w:rPr>
        <w:t xml:space="preserve">do </w:t>
      </w:r>
      <w:r w:rsidR="00C21E33">
        <w:rPr>
          <w:rFonts w:ascii="Calibri" w:hAnsi="Calibri" w:cs="Calibri"/>
          <w:b/>
          <w:bCs/>
          <w:color w:val="0070C0"/>
        </w:rPr>
        <w:t>17.04.2026</w:t>
      </w:r>
      <w:r w:rsidR="00232330" w:rsidRPr="00C21E33">
        <w:rPr>
          <w:rFonts w:ascii="Calibri" w:hAnsi="Calibri" w:cs="Calibri"/>
          <w:color w:val="0070C0"/>
        </w:rPr>
        <w:t xml:space="preserve"> </w:t>
      </w:r>
      <w:r w:rsidR="00232330" w:rsidRPr="00440784">
        <w:rPr>
          <w:rFonts w:ascii="Calibri" w:hAnsi="Calibri" w:cs="Calibri"/>
        </w:rPr>
        <w:t>roku</w:t>
      </w:r>
      <w:r w:rsidRPr="00440784">
        <w:rPr>
          <w:rFonts w:ascii="Calibri" w:hAnsi="Calibri" w:cs="Calibri"/>
        </w:rPr>
        <w:t xml:space="preserve"> (godz. </w:t>
      </w:r>
      <w:r w:rsidR="00D543E2" w:rsidRPr="00440784">
        <w:rPr>
          <w:rFonts w:ascii="Calibri" w:hAnsi="Calibri" w:cs="Calibri"/>
        </w:rPr>
        <w:t>23:59</w:t>
      </w:r>
      <w:r w:rsidRPr="00440784">
        <w:rPr>
          <w:rFonts w:ascii="Calibri" w:hAnsi="Calibri" w:cs="Calibri"/>
        </w:rPr>
        <w:t>)</w:t>
      </w:r>
      <w:r w:rsidR="00232330" w:rsidRPr="00440784">
        <w:rPr>
          <w:rFonts w:ascii="Calibri" w:hAnsi="Calibri" w:cs="Calibri"/>
        </w:rPr>
        <w:t>.</w:t>
      </w:r>
      <w:r w:rsidR="00232330" w:rsidRPr="006E66CB">
        <w:rPr>
          <w:rFonts w:ascii="Calibri" w:hAnsi="Calibri" w:cs="Calibri"/>
        </w:rPr>
        <w:t xml:space="preserve"> </w:t>
      </w:r>
    </w:p>
    <w:p w14:paraId="7D48DDD9" w14:textId="13E8D174"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3" w:name="_Toc213055796"/>
      <w:r w:rsidRPr="00A53771">
        <w:t>I</w:t>
      </w:r>
      <w:r w:rsidR="00074363" w:rsidRPr="00A53771">
        <w:t>V</w:t>
      </w:r>
      <w:r w:rsidRPr="00A53771">
        <w:t>. ZASADY SKŁADANIA WNIOSKÓW W NABORZE</w:t>
      </w:r>
      <w:bookmarkEnd w:id="23"/>
    </w:p>
    <w:p w14:paraId="42B5D25D" w14:textId="1F969BB8" w:rsidR="00F14B91" w:rsidRPr="00A53771" w:rsidRDefault="00CF3BE6" w:rsidP="00A53771">
      <w:pPr>
        <w:pStyle w:val="Nagwek2"/>
      </w:pPr>
      <w:bookmarkStart w:id="24" w:name="_Toc213055797"/>
      <w:r w:rsidRPr="00A53771">
        <w:t>A</w:t>
      </w:r>
      <w:r w:rsidR="00F14B91" w:rsidRPr="00A53771">
        <w:t xml:space="preserve">. Sposób i forma składania wniosków o wsparcie </w:t>
      </w:r>
      <w:r w:rsidR="00697A49" w:rsidRPr="00A53771">
        <w:t>na wdrażanie LSR</w:t>
      </w:r>
      <w:bookmarkEnd w:id="24"/>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5D6821">
        <w:rPr>
          <w:rFonts w:ascii="Calibri" w:hAnsi="Calibri" w:cs="Calibri"/>
        </w:rPr>
        <w:t>pliku w formacie ZIP, RAR lub równoważnym</w:t>
      </w:r>
      <w:bookmarkEnd w:id="25"/>
      <w:r w:rsidRPr="005D6821">
        <w:rPr>
          <w:rFonts w:ascii="Calibri" w:hAnsi="Calibri" w:cs="Calibri"/>
        </w:rPr>
        <w:t xml:space="preserve">. </w:t>
      </w:r>
    </w:p>
    <w:p w14:paraId="71A9D164" w14:textId="567026EC"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3B247B73"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w:t>
      </w:r>
      <w:r w:rsidRPr="006B23D0">
        <w:rPr>
          <w:rFonts w:ascii="Calibri" w:hAnsi="Calibri" w:cs="Calibri"/>
        </w:rPr>
        <w:t xml:space="preserve">nabór </w:t>
      </w:r>
      <w:r w:rsidR="00AD2249" w:rsidRPr="00AD2249">
        <w:rPr>
          <w:rFonts w:ascii="Calibri" w:hAnsi="Calibri" w:cs="Calibri"/>
          <w:b/>
          <w:bCs/>
        </w:rPr>
        <w:t>FEPM.02.17-IZ.00-002/26</w:t>
      </w:r>
      <w:r w:rsidR="00AD2249">
        <w:rPr>
          <w:rFonts w:ascii="Calibri" w:hAnsi="Calibri" w:cs="Calibri"/>
        </w:rPr>
        <w:t xml:space="preserve"> </w:t>
      </w:r>
      <w:r w:rsidRPr="006B23D0">
        <w:rPr>
          <w:rFonts w:ascii="Calibri" w:hAnsi="Calibri" w:cs="Calibri"/>
        </w:rPr>
        <w:t>dla</w:t>
      </w:r>
      <w:r w:rsidRPr="00AF00DA">
        <w:rPr>
          <w:rFonts w:ascii="Calibri" w:hAnsi="Calibri" w:cs="Calibri"/>
        </w:rPr>
        <w:t xml:space="preserve"> Działania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6" w:name="_Toc213055798"/>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6"/>
    </w:p>
    <w:p w14:paraId="4CBD13E6" w14:textId="347A6310" w:rsidR="00E43C7A" w:rsidRPr="00A53771" w:rsidRDefault="00E43C7A" w:rsidP="00A53771">
      <w:pPr>
        <w:pStyle w:val="Nagwek2"/>
      </w:pPr>
      <w:bookmarkStart w:id="27" w:name="_Toc213055799"/>
      <w:r w:rsidRPr="00A53771">
        <w:t>A. Ramowy opis procedury</w:t>
      </w:r>
      <w:bookmarkEnd w:id="27"/>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213879D0" w14:textId="2C0E29B8" w:rsidR="000E50D5" w:rsidRPr="001F74AF" w:rsidRDefault="000E50D5" w:rsidP="006C4C78">
      <w:pPr>
        <w:pStyle w:val="Akapitzlist"/>
        <w:numPr>
          <w:ilvl w:val="0"/>
          <w:numId w:val="50"/>
        </w:numPr>
        <w:spacing w:after="0"/>
        <w:ind w:left="1077" w:hanging="357"/>
        <w:jc w:val="both"/>
        <w:rPr>
          <w:rFonts w:ascii="Calibri" w:hAnsi="Calibri" w:cs="Calibri"/>
        </w:rPr>
      </w:pPr>
      <w:r>
        <w:t>spełni</w:t>
      </w:r>
      <w:r w:rsidR="001F74AF">
        <w:t xml:space="preserve">ać </w:t>
      </w:r>
      <w:r>
        <w:t>warunk</w:t>
      </w:r>
      <w:r w:rsidR="001F74AF">
        <w:t xml:space="preserve">i </w:t>
      </w:r>
      <w:r>
        <w:t>udzielenia wsparcia o</w:t>
      </w:r>
      <w:r w:rsidR="00AF00DA">
        <w:t>kreślon</w:t>
      </w:r>
      <w:r w:rsidR="001F74AF">
        <w:t xml:space="preserve">e </w:t>
      </w:r>
      <w:r w:rsidR="008022FF">
        <w:t>w</w:t>
      </w:r>
      <w:r w:rsidR="001F74AF">
        <w:t xml:space="preserve"> sekcji V.D </w:t>
      </w:r>
      <w:r>
        <w:t>niniejsz</w:t>
      </w:r>
      <w:r w:rsidR="008022FF">
        <w:t>ego</w:t>
      </w:r>
      <w:r>
        <w:t xml:space="preserve"> Regulamin</w:t>
      </w:r>
      <w:r w:rsidR="001F74AF">
        <w:t xml:space="preserve">u (etap LGD), </w:t>
      </w:r>
    </w:p>
    <w:p w14:paraId="5AEC12A0" w14:textId="070705E1" w:rsidR="000D3263" w:rsidRPr="0080189B" w:rsidRDefault="000D3263" w:rsidP="006C4C78">
      <w:pPr>
        <w:pStyle w:val="Akapitzlist"/>
        <w:numPr>
          <w:ilvl w:val="0"/>
          <w:numId w:val="50"/>
        </w:numPr>
        <w:spacing w:after="0"/>
        <w:ind w:left="1077" w:hanging="357"/>
        <w:jc w:val="both"/>
        <w:rPr>
          <w:rFonts w:ascii="Calibri" w:hAnsi="Calibri" w:cs="Calibri"/>
        </w:rPr>
      </w:pPr>
      <w:r w:rsidRPr="0080189B">
        <w:rPr>
          <w:rFonts w:ascii="Calibri" w:hAnsi="Calibri" w:cs="Calibri"/>
        </w:rPr>
        <w:t>uzyska</w:t>
      </w:r>
      <w:r w:rsidR="001F74AF" w:rsidRPr="0080189B">
        <w:rPr>
          <w:rFonts w:ascii="Calibri" w:hAnsi="Calibri" w:cs="Calibri"/>
        </w:rPr>
        <w:t xml:space="preserve">ć </w:t>
      </w:r>
      <w:r w:rsidRPr="0080189B">
        <w:rPr>
          <w:rFonts w:ascii="Calibri" w:hAnsi="Calibri" w:cs="Calibri"/>
        </w:rPr>
        <w:t xml:space="preserve">minimum </w:t>
      </w:r>
      <w:r w:rsidR="00633F7D">
        <w:rPr>
          <w:rFonts w:ascii="Calibri" w:hAnsi="Calibri" w:cs="Calibri"/>
          <w:b/>
          <w:bCs/>
        </w:rPr>
        <w:t>2</w:t>
      </w:r>
      <w:r w:rsidR="0080189B" w:rsidRPr="0080189B">
        <w:rPr>
          <w:rFonts w:ascii="Calibri" w:hAnsi="Calibri" w:cs="Calibri"/>
          <w:b/>
          <w:bCs/>
        </w:rPr>
        <w:t xml:space="preserve"> </w:t>
      </w:r>
      <w:r w:rsidR="001F74AF" w:rsidRPr="0080189B">
        <w:rPr>
          <w:rFonts w:ascii="Calibri" w:hAnsi="Calibri" w:cs="Calibri"/>
          <w:b/>
          <w:bCs/>
        </w:rPr>
        <w:t>pkt</w:t>
      </w:r>
      <w:r w:rsidR="001F74AF" w:rsidRPr="0080189B">
        <w:rPr>
          <w:rFonts w:ascii="Calibri" w:hAnsi="Calibri" w:cs="Calibri"/>
        </w:rPr>
        <w:t xml:space="preserve">. </w:t>
      </w:r>
      <w:r w:rsidR="008022FF" w:rsidRPr="0080189B">
        <w:rPr>
          <w:rFonts w:ascii="Calibri" w:hAnsi="Calibri" w:cs="Calibri"/>
        </w:rPr>
        <w:t xml:space="preserve">w ramach oceny według lokalnych kryteriów wyboru, o których mowa w </w:t>
      </w:r>
      <w:r w:rsidR="001F74AF" w:rsidRPr="0080189B">
        <w:rPr>
          <w:rFonts w:ascii="Calibri" w:hAnsi="Calibri" w:cs="Calibri"/>
        </w:rPr>
        <w:t>sekcji V.E</w:t>
      </w:r>
      <w:r w:rsidR="008022FF" w:rsidRPr="0080189B">
        <w:rPr>
          <w:rFonts w:ascii="Calibri" w:hAnsi="Calibri" w:cs="Calibri"/>
        </w:rPr>
        <w:t xml:space="preserve"> </w:t>
      </w:r>
      <w:r w:rsidR="001F74AF" w:rsidRPr="0080189B">
        <w:rPr>
          <w:rFonts w:ascii="Calibri" w:hAnsi="Calibri" w:cs="Calibri"/>
        </w:rPr>
        <w:t xml:space="preserve">niniejszego </w:t>
      </w:r>
      <w:r w:rsidR="008022FF" w:rsidRPr="0080189B">
        <w:rPr>
          <w:rFonts w:ascii="Calibri" w:hAnsi="Calibri" w:cs="Calibri"/>
        </w:rPr>
        <w:t>Regulaminu.</w:t>
      </w:r>
    </w:p>
    <w:p w14:paraId="4FA4251E" w14:textId="0FEE85E3" w:rsidR="008022FF" w:rsidRPr="0080189B" w:rsidRDefault="008022FF" w:rsidP="006C4C78">
      <w:pPr>
        <w:pStyle w:val="Akapitzlist"/>
        <w:numPr>
          <w:ilvl w:val="0"/>
          <w:numId w:val="32"/>
        </w:numPr>
        <w:spacing w:after="0"/>
        <w:jc w:val="both"/>
        <w:rPr>
          <w:rFonts w:ascii="Calibri" w:hAnsi="Calibri" w:cs="Calibri"/>
        </w:rPr>
      </w:pPr>
      <w:r w:rsidRPr="0080189B">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8" w:name="_Toc213055800"/>
      <w:r>
        <w:t>B</w:t>
      </w:r>
      <w:r w:rsidRPr="009C1DD5">
        <w:t xml:space="preserve">. </w:t>
      </w:r>
      <w:r>
        <w:t>Etapy postępowania z wnioskiem przez LGD</w:t>
      </w:r>
      <w:bookmarkEnd w:id="28"/>
    </w:p>
    <w:p w14:paraId="168C6BDE" w14:textId="77777777" w:rsidR="000F3BD1" w:rsidRPr="00FA4D89"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Celem postępowania na tym etapie jest wyłonienie projektów</w:t>
      </w:r>
      <w:r w:rsidR="00FE5BDD" w:rsidRPr="00FA4D89">
        <w:rPr>
          <w:rFonts w:ascii="Calibri" w:hAnsi="Calibri" w:cs="Calibri"/>
        </w:rPr>
        <w:t>,</w:t>
      </w:r>
      <w:r w:rsidRPr="00FA4D89">
        <w:rPr>
          <w:rFonts w:ascii="Calibri" w:hAnsi="Calibri" w:cs="Calibri"/>
        </w:rPr>
        <w:t xml:space="preserve"> które w najwyższym stopniu przyczynią się do osiągnięcia celów określonych w LSR</w:t>
      </w:r>
      <w:r w:rsidR="00FE5BDD" w:rsidRPr="00FA4D89">
        <w:rPr>
          <w:rFonts w:ascii="Calibri" w:hAnsi="Calibri" w:cs="Calibri"/>
        </w:rPr>
        <w:t xml:space="preserve"> i </w:t>
      </w:r>
      <w:r w:rsidRPr="00FA4D89">
        <w:rPr>
          <w:rFonts w:ascii="Calibri" w:hAnsi="Calibri" w:cs="Calibri"/>
        </w:rPr>
        <w:t>spełniają</w:t>
      </w:r>
      <w:r w:rsidR="00FE5BDD" w:rsidRPr="00FA4D89">
        <w:rPr>
          <w:rFonts w:ascii="Calibri" w:hAnsi="Calibri" w:cs="Calibri"/>
        </w:rPr>
        <w:t xml:space="preserve">cych </w:t>
      </w:r>
      <w:r w:rsidRPr="00FA4D89">
        <w:rPr>
          <w:rFonts w:ascii="Calibri" w:hAnsi="Calibri" w:cs="Calibri"/>
        </w:rPr>
        <w:t xml:space="preserve">warunki </w:t>
      </w:r>
      <w:r w:rsidR="00FE5BDD" w:rsidRPr="00FA4D89">
        <w:rPr>
          <w:rFonts w:ascii="Calibri" w:hAnsi="Calibri" w:cs="Calibri"/>
        </w:rPr>
        <w:t xml:space="preserve">wyboru o których mowa </w:t>
      </w:r>
      <w:r w:rsidR="000F3BD1" w:rsidRPr="00FA4D89">
        <w:rPr>
          <w:rFonts w:ascii="Calibri" w:hAnsi="Calibri" w:cs="Calibri"/>
        </w:rPr>
        <w:t xml:space="preserve">wyżej. </w:t>
      </w:r>
    </w:p>
    <w:p w14:paraId="66A8B4B4" w14:textId="745D0B06" w:rsidR="00284442" w:rsidRPr="00FA4D89" w:rsidRDefault="009E633B" w:rsidP="006C4C78">
      <w:pPr>
        <w:pStyle w:val="Akapitzlist"/>
        <w:numPr>
          <w:ilvl w:val="0"/>
          <w:numId w:val="33"/>
        </w:numPr>
        <w:spacing w:after="0" w:line="240" w:lineRule="auto"/>
        <w:jc w:val="both"/>
        <w:rPr>
          <w:rFonts w:ascii="Calibri" w:hAnsi="Calibri" w:cs="Calibri"/>
        </w:rPr>
      </w:pPr>
      <w:r w:rsidRPr="00FA4D89">
        <w:rPr>
          <w:rFonts w:ascii="Calibri" w:hAnsi="Calibri" w:cs="Calibri"/>
        </w:rPr>
        <w:t xml:space="preserve">Tryb </w:t>
      </w:r>
      <w:r w:rsidR="00284442" w:rsidRPr="00FA4D89">
        <w:rPr>
          <w:rFonts w:ascii="Calibri" w:hAnsi="Calibri" w:cs="Calibri"/>
        </w:rPr>
        <w:t>postępowania z wnioskiem przez LGD obejmuj</w:t>
      </w:r>
      <w:r w:rsidRPr="00FA4D89">
        <w:rPr>
          <w:rFonts w:ascii="Calibri" w:hAnsi="Calibri" w:cs="Calibri"/>
        </w:rPr>
        <w:t>e</w:t>
      </w:r>
      <w:r w:rsidR="000F3BD1" w:rsidRPr="00FA4D89">
        <w:rPr>
          <w:rFonts w:ascii="Calibri" w:hAnsi="Calibri" w:cs="Calibri"/>
        </w:rPr>
        <w:t xml:space="preserve"> </w:t>
      </w:r>
      <w:r w:rsidRPr="00FA4D89">
        <w:rPr>
          <w:rFonts w:ascii="Calibri" w:hAnsi="Calibri" w:cs="Calibri"/>
        </w:rPr>
        <w:t xml:space="preserve">następujące etapy: </w:t>
      </w:r>
    </w:p>
    <w:p w14:paraId="71293C66" w14:textId="06EFE9F9"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bCs/>
        </w:rPr>
        <w:t>ocen</w:t>
      </w:r>
      <w:r w:rsidR="005661E1" w:rsidRPr="00FA4D89">
        <w:rPr>
          <w:rFonts w:ascii="Calibri" w:hAnsi="Calibri" w:cs="Calibri"/>
          <w:bCs/>
        </w:rPr>
        <w:t>ę/ weryfikację</w:t>
      </w:r>
      <w:r w:rsidR="005661E1" w:rsidRPr="00FA4D89">
        <w:rPr>
          <w:rFonts w:ascii="Calibri" w:hAnsi="Calibri" w:cs="Calibri"/>
          <w:b/>
          <w:bCs/>
          <w:strike/>
        </w:rPr>
        <w:t xml:space="preserve"> </w:t>
      </w:r>
      <w:r w:rsidRPr="00FA4D89">
        <w:rPr>
          <w:rFonts w:ascii="Calibri" w:hAnsi="Calibri" w:cs="Calibri"/>
          <w:b/>
          <w:bCs/>
        </w:rPr>
        <w:t>formaln</w:t>
      </w:r>
      <w:r w:rsidR="009E633B" w:rsidRPr="00FA4D89">
        <w:rPr>
          <w:rFonts w:ascii="Calibri" w:hAnsi="Calibri" w:cs="Calibri"/>
          <w:b/>
          <w:bCs/>
        </w:rPr>
        <w:t xml:space="preserve">ą, </w:t>
      </w:r>
    </w:p>
    <w:p w14:paraId="55FEFB2E" w14:textId="1BDEF347" w:rsidR="00284442" w:rsidRPr="00FA4D89" w:rsidRDefault="00284442" w:rsidP="006C4C78">
      <w:pPr>
        <w:pStyle w:val="Akapitzlist"/>
        <w:numPr>
          <w:ilvl w:val="0"/>
          <w:numId w:val="34"/>
        </w:numPr>
        <w:spacing w:after="0" w:line="240" w:lineRule="auto"/>
        <w:ind w:left="1077" w:hanging="357"/>
        <w:jc w:val="both"/>
        <w:rPr>
          <w:rFonts w:ascii="Calibri" w:hAnsi="Calibri" w:cs="Calibri"/>
        </w:rPr>
      </w:pPr>
      <w:r w:rsidRPr="00FA4D89">
        <w:rPr>
          <w:rFonts w:ascii="Calibri" w:hAnsi="Calibri" w:cs="Calibri"/>
        </w:rPr>
        <w:t>ocen</w:t>
      </w:r>
      <w:r w:rsidR="009E633B" w:rsidRPr="00FA4D89">
        <w:rPr>
          <w:rFonts w:ascii="Calibri" w:hAnsi="Calibri" w:cs="Calibri"/>
        </w:rPr>
        <w:t>ę</w:t>
      </w:r>
      <w:r w:rsidRPr="00FA4D89">
        <w:rPr>
          <w:rFonts w:ascii="Calibri" w:hAnsi="Calibri" w:cs="Calibri"/>
          <w:b/>
        </w:rPr>
        <w:t xml:space="preserve"> merytoryczn</w:t>
      </w:r>
      <w:r w:rsidR="009E633B" w:rsidRPr="00FA4D89">
        <w:rPr>
          <w:rFonts w:ascii="Calibri" w:hAnsi="Calibri" w:cs="Calibri"/>
          <w:b/>
        </w:rPr>
        <w:t xml:space="preserve">ą </w:t>
      </w:r>
      <w:r w:rsidRPr="00FA4D89">
        <w:rPr>
          <w:rFonts w:ascii="Calibri" w:hAnsi="Calibri" w:cs="Calibri"/>
        </w:rPr>
        <w:t>obejmując</w:t>
      </w:r>
      <w:r w:rsidR="009E633B" w:rsidRPr="00FA4D89">
        <w:rPr>
          <w:rFonts w:ascii="Calibri" w:hAnsi="Calibri" w:cs="Calibri"/>
        </w:rPr>
        <w:t>ą</w:t>
      </w:r>
      <w:r w:rsidRPr="00FA4D89">
        <w:rPr>
          <w:rFonts w:ascii="Calibri" w:hAnsi="Calibri" w:cs="Calibri"/>
        </w:rPr>
        <w:t xml:space="preserve">: </w:t>
      </w:r>
    </w:p>
    <w:p w14:paraId="31F703BB" w14:textId="5B332FFD" w:rsidR="00284442"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warunkami udzielenia wsparcia,</w:t>
      </w:r>
    </w:p>
    <w:p w14:paraId="7CA007B6" w14:textId="41BEDAB1" w:rsidR="000F3BD1" w:rsidRPr="00FA4D89" w:rsidRDefault="00284442" w:rsidP="006C4C78">
      <w:pPr>
        <w:pStyle w:val="Akapitzlist"/>
        <w:numPr>
          <w:ilvl w:val="0"/>
          <w:numId w:val="22"/>
        </w:numPr>
        <w:spacing w:after="0" w:line="240" w:lineRule="auto"/>
        <w:jc w:val="both"/>
        <w:rPr>
          <w:rFonts w:ascii="Calibri" w:hAnsi="Calibri" w:cs="Calibri"/>
        </w:rPr>
      </w:pPr>
      <w:r w:rsidRPr="00FA4D89">
        <w:rPr>
          <w:rFonts w:ascii="Calibri" w:hAnsi="Calibri" w:cs="Calibri"/>
        </w:rPr>
        <w:t>ocenę zgodności z lokalnymi kryteriami wyboru,</w:t>
      </w:r>
    </w:p>
    <w:p w14:paraId="5CB39937" w14:textId="47E50D9A" w:rsidR="00284442" w:rsidRPr="00FA4D89" w:rsidRDefault="00284442" w:rsidP="006C4C78">
      <w:pPr>
        <w:pStyle w:val="Akapitzlist"/>
        <w:numPr>
          <w:ilvl w:val="0"/>
          <w:numId w:val="23"/>
        </w:numPr>
        <w:spacing w:after="0" w:line="240" w:lineRule="auto"/>
        <w:ind w:left="1145" w:hanging="425"/>
        <w:jc w:val="both"/>
        <w:rPr>
          <w:rFonts w:ascii="Calibri" w:hAnsi="Calibri" w:cs="Calibri"/>
        </w:rPr>
      </w:pPr>
      <w:r w:rsidRPr="00FA4D89">
        <w:rPr>
          <w:rFonts w:ascii="Calibri" w:hAnsi="Calibri" w:cs="Calibri"/>
          <w:b/>
          <w:bCs/>
        </w:rPr>
        <w:t>wyb</w:t>
      </w:r>
      <w:r w:rsidR="009E633B" w:rsidRPr="00FA4D89">
        <w:rPr>
          <w:rFonts w:ascii="Calibri" w:hAnsi="Calibri" w:cs="Calibri"/>
          <w:b/>
          <w:bCs/>
        </w:rPr>
        <w:t xml:space="preserve">ór </w:t>
      </w:r>
      <w:r w:rsidRPr="00FA4D89">
        <w:rPr>
          <w:rFonts w:ascii="Calibri" w:hAnsi="Calibri" w:cs="Calibri"/>
          <w:bCs/>
        </w:rPr>
        <w:t>projektu</w:t>
      </w:r>
      <w:r w:rsidRPr="00FA4D8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FA4D89">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1E9BDEE8" w14:textId="65B7FBCC"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w:t>
      </w:r>
      <w:r w:rsidR="00B721DF">
        <w:rPr>
          <w:rFonts w:ascii="Calibri" w:hAnsi="Calibri" w:cs="Calibri"/>
        </w:rPr>
        <w:t>,</w:t>
      </w:r>
      <w:r w:rsidRPr="000F3BD1">
        <w:rPr>
          <w:rFonts w:ascii="Calibri" w:hAnsi="Calibri" w:cs="Calibri"/>
        </w:rPr>
        <w:t xml:space="preserve"> o którym mowa w pkt.</w:t>
      </w:r>
      <w:r w:rsidR="00C202C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65D80CBD" w:rsidR="00284442" w:rsidRDefault="00B15B0F" w:rsidP="006C4C78">
      <w:pPr>
        <w:pStyle w:val="Akapitzlist"/>
        <w:numPr>
          <w:ilvl w:val="0"/>
          <w:numId w:val="33"/>
        </w:numPr>
        <w:spacing w:after="0" w:line="240" w:lineRule="auto"/>
        <w:jc w:val="both"/>
        <w:rPr>
          <w:rFonts w:ascii="Calibri" w:hAnsi="Calibri" w:cs="Calibri"/>
        </w:rPr>
      </w:pPr>
      <w:r>
        <w:rPr>
          <w:rFonts w:ascii="Calibri" w:hAnsi="Calibri" w:cs="Calibri"/>
        </w:rPr>
        <w:t>Z</w:t>
      </w:r>
      <w:r w:rsidR="00BA51F8" w:rsidRPr="00EE72AA">
        <w:rPr>
          <w:rFonts w:ascii="Calibri" w:hAnsi="Calibri" w:cs="Calibri"/>
        </w:rPr>
        <w:t xml:space="preserve">asady oceny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6C4460">
        <w:rPr>
          <w:rFonts w:ascii="Calibri" w:hAnsi="Calibri" w:cs="Calibri"/>
        </w:rPr>
        <w:t xml:space="preserve">Rozdział </w:t>
      </w:r>
      <w:r w:rsidR="00C527D1" w:rsidRPr="006C4460">
        <w:rPr>
          <w:rFonts w:ascii="Calibri" w:hAnsi="Calibri" w:cs="Calibri"/>
        </w:rPr>
        <w:t>6.5</w:t>
      </w:r>
      <w:r w:rsidR="00EE72AA" w:rsidRPr="006C4460">
        <w:rPr>
          <w:rFonts w:ascii="Calibri" w:hAnsi="Calibri" w:cs="Calibri"/>
        </w:rPr>
        <w:t xml:space="preserve"> </w:t>
      </w:r>
      <w:r w:rsidR="00284442" w:rsidRPr="006C4460">
        <w:rPr>
          <w:rFonts w:ascii="Calibri" w:hAnsi="Calibri" w:cs="Calibri"/>
        </w:rPr>
        <w:t>„Procedur</w:t>
      </w:r>
      <w:r w:rsidR="00EE72AA" w:rsidRPr="006C4460">
        <w:rPr>
          <w:rFonts w:ascii="Calibri" w:hAnsi="Calibri" w:cs="Calibri"/>
        </w:rPr>
        <w:t>y</w:t>
      </w:r>
      <w:r w:rsidR="00284442" w:rsidRPr="006C4460">
        <w:rPr>
          <w:rFonts w:ascii="Calibri" w:hAnsi="Calibri" w:cs="Calibri"/>
        </w:rPr>
        <w:t xml:space="preserve"> oceny i wyboru operacji w ramach LSR</w:t>
      </w:r>
      <w:r w:rsidR="00064B71">
        <w:rPr>
          <w:rFonts w:ascii="Calibri" w:hAnsi="Calibri" w:cs="Calibri"/>
        </w:rPr>
        <w:t>”</w:t>
      </w:r>
      <w:r w:rsidR="00284442" w:rsidRPr="006C4460">
        <w:rPr>
          <w:rFonts w:ascii="Calibri" w:hAnsi="Calibri" w:cs="Calibri"/>
        </w:rPr>
        <w:t xml:space="preserve"> Stowarzyszenia </w:t>
      </w:r>
      <w:r w:rsidR="00C527D1" w:rsidRPr="006C4460">
        <w:rPr>
          <w:rFonts w:ascii="Calibri" w:hAnsi="Calibri" w:cs="Calibri"/>
        </w:rPr>
        <w:t>„Bursztynowy Pasaż”</w:t>
      </w:r>
      <w:r w:rsidR="00284442" w:rsidRPr="006C4460">
        <w:rPr>
          <w:rFonts w:ascii="Calibri" w:hAnsi="Calibri" w:cs="Calibri"/>
        </w:rPr>
        <w:t>, zatwierdzon</w:t>
      </w:r>
      <w:r w:rsidR="00C202CA" w:rsidRPr="006C4460">
        <w:rPr>
          <w:rFonts w:ascii="Calibri" w:hAnsi="Calibri" w:cs="Calibri"/>
        </w:rPr>
        <w:t>e</w:t>
      </w:r>
      <w:r w:rsidR="00553D55" w:rsidRPr="006C4460">
        <w:rPr>
          <w:rFonts w:ascii="Calibri" w:hAnsi="Calibri" w:cs="Calibri"/>
        </w:rPr>
        <w:t>j</w:t>
      </w:r>
      <w:r w:rsidR="00284442" w:rsidRPr="006C4460">
        <w:rPr>
          <w:rFonts w:ascii="Calibri" w:hAnsi="Calibri" w:cs="Calibri"/>
        </w:rPr>
        <w:t xml:space="preserve"> </w:t>
      </w:r>
      <w:r w:rsidR="00EE72AA" w:rsidRPr="006C4460">
        <w:rPr>
          <w:rFonts w:ascii="Calibri" w:hAnsi="Calibri" w:cs="Calibri"/>
        </w:rPr>
        <w:t xml:space="preserve">przez </w:t>
      </w:r>
      <w:r w:rsidR="00C527D1" w:rsidRPr="006C4460">
        <w:rPr>
          <w:rFonts w:ascii="Calibri" w:hAnsi="Calibri" w:cs="Calibri"/>
        </w:rPr>
        <w:t>Zarząd Stowarzyszenia</w:t>
      </w:r>
      <w:r w:rsidR="00EE72AA" w:rsidRPr="006C4460">
        <w:rPr>
          <w:rFonts w:ascii="Calibri" w:hAnsi="Calibri" w:cs="Calibri"/>
        </w:rPr>
        <w:t xml:space="preserve">, </w:t>
      </w:r>
      <w:r w:rsidR="00284442" w:rsidRPr="00EE72AA">
        <w:rPr>
          <w:rFonts w:ascii="Calibri" w:hAnsi="Calibri" w:cs="Calibri"/>
        </w:rPr>
        <w:t>publikowan</w:t>
      </w:r>
      <w:r w:rsidR="00F0115A">
        <w:rPr>
          <w:rFonts w:ascii="Calibri" w:hAnsi="Calibri" w:cs="Calibri"/>
        </w:rPr>
        <w:t>e</w:t>
      </w:r>
      <w:r w:rsidR="00284442" w:rsidRPr="00EE72AA">
        <w:rPr>
          <w:rFonts w:ascii="Calibri" w:hAnsi="Calibri" w:cs="Calibri"/>
        </w:rPr>
        <w:t xml:space="preserve"> wraz z </w:t>
      </w:r>
      <w:r w:rsidR="00F0115A">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9" w:name="_Toc213055801"/>
      <w:r>
        <w:t>C</w:t>
      </w:r>
      <w:r w:rsidR="00284442" w:rsidRPr="009C1DD5">
        <w:t xml:space="preserve">. </w:t>
      </w:r>
      <w:r w:rsidR="00284442">
        <w:t xml:space="preserve">Etapy postępowania z wnioskiem przez </w:t>
      </w:r>
      <w:r w:rsidR="005A0BEF">
        <w:t>IZ FEP 2021-2027</w:t>
      </w:r>
      <w:bookmarkEnd w:id="29"/>
    </w:p>
    <w:p w14:paraId="7957C9C4" w14:textId="1C4330C4"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A176759" w14:textId="71F0583F"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0A15B9F" w:rsidR="00284442" w:rsidRPr="002B2298" w:rsidRDefault="00284442" w:rsidP="006C4C78">
      <w:pPr>
        <w:pStyle w:val="Akapitzlist"/>
        <w:numPr>
          <w:ilvl w:val="0"/>
          <w:numId w:val="8"/>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63011DA"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6944AE5D"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7D298260"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0" w:name="_Toc213055802"/>
      <w:r>
        <w:t>D</w:t>
      </w:r>
      <w:r w:rsidRPr="009C1DD5">
        <w:t xml:space="preserve">. </w:t>
      </w:r>
      <w:r>
        <w:t>Warunki udzielenia wsparcia na wdrażanie LSR</w:t>
      </w:r>
      <w:bookmarkEnd w:id="30"/>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BFD77F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56D11690" w:rsid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7635470" w14:textId="48FF63B4" w:rsidR="00302430" w:rsidRPr="00302430" w:rsidRDefault="00302430" w:rsidP="00302430">
      <w:pPr>
        <w:pStyle w:val="Akapitzlist"/>
        <w:numPr>
          <w:ilvl w:val="0"/>
          <w:numId w:val="21"/>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2E5B80C2" w14:textId="77777777" w:rsidR="00302430" w:rsidRPr="00945E73" w:rsidRDefault="00302430" w:rsidP="00302430">
      <w:pPr>
        <w:pStyle w:val="Akapitzlist"/>
        <w:jc w:val="both"/>
        <w:rPr>
          <w:rFonts w:ascii="Calibri" w:hAnsi="Calibri" w:cs="Calibri"/>
        </w:rPr>
      </w:pPr>
    </w:p>
    <w:p w14:paraId="5D0104F1" w14:textId="403A302A" w:rsidR="007F1021" w:rsidRPr="005363D9" w:rsidRDefault="007F1021" w:rsidP="00A53771">
      <w:pPr>
        <w:pStyle w:val="Nagwek2"/>
      </w:pPr>
      <w:bookmarkStart w:id="31" w:name="_Toc213055803"/>
      <w:r>
        <w:t>E</w:t>
      </w:r>
      <w:r w:rsidRPr="005363D9">
        <w:t xml:space="preserve">. </w:t>
      </w:r>
      <w:r>
        <w:t>Kryteria wyboru operacji</w:t>
      </w:r>
      <w:bookmarkEnd w:id="31"/>
      <w:r>
        <w:t xml:space="preserve"> </w:t>
      </w:r>
    </w:p>
    <w:p w14:paraId="03FFF7DD" w14:textId="77777777" w:rsidR="006D73BA" w:rsidRDefault="007F1021" w:rsidP="006D73BA">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C7748AA" w14:textId="7E53BD5B" w:rsidR="006D73BA" w:rsidRPr="00503F32" w:rsidRDefault="007F1021" w:rsidP="006D73BA">
      <w:pPr>
        <w:pStyle w:val="Akapitzlist"/>
        <w:numPr>
          <w:ilvl w:val="0"/>
          <w:numId w:val="39"/>
        </w:numPr>
        <w:spacing w:after="120"/>
        <w:jc w:val="both"/>
        <w:rPr>
          <w:rFonts w:ascii="Calibri" w:hAnsi="Calibri" w:cs="Calibri"/>
          <w:bCs/>
        </w:rPr>
      </w:pPr>
      <w:r w:rsidRPr="006D73BA">
        <w:rPr>
          <w:rFonts w:ascii="Calibri" w:hAnsi="Calibri" w:cs="Calibri"/>
        </w:rPr>
        <w:t>Lokalne kryteria wyboru dla Przedsięwzięcia</w:t>
      </w:r>
      <w:r w:rsidR="00C527D1">
        <w:rPr>
          <w:rFonts w:ascii="Calibri" w:hAnsi="Calibri" w:cs="Calibri"/>
        </w:rPr>
        <w:t xml:space="preserve"> 1.2 Poprawa stanu i ochrona cennych </w:t>
      </w:r>
      <w:r w:rsidR="00C527D1" w:rsidRPr="00630A2C">
        <w:rPr>
          <w:rFonts w:ascii="Calibri" w:hAnsi="Calibri" w:cs="Calibri"/>
        </w:rPr>
        <w:t>siedlisk</w:t>
      </w:r>
      <w:r w:rsidRPr="00630A2C">
        <w:rPr>
          <w:rFonts w:ascii="Calibri" w:hAnsi="Calibri" w:cs="Calibri"/>
        </w:rPr>
        <w:t xml:space="preserve">  w ramach</w:t>
      </w:r>
      <w:r w:rsidRPr="00C94E50">
        <w:rPr>
          <w:rFonts w:ascii="Calibri" w:hAnsi="Calibri" w:cs="Calibri"/>
        </w:rPr>
        <w:t xml:space="preserve"> Lokalnej Strategii Rozwoju 202</w:t>
      </w:r>
      <w:r w:rsidR="005E3A2A">
        <w:rPr>
          <w:rFonts w:ascii="Calibri" w:hAnsi="Calibri" w:cs="Calibri"/>
        </w:rPr>
        <w:t>1</w:t>
      </w:r>
      <w:r w:rsidRPr="00C94E50">
        <w:rPr>
          <w:rFonts w:ascii="Calibri" w:hAnsi="Calibri" w:cs="Calibri"/>
        </w:rPr>
        <w:t>-2027 zostały za</w:t>
      </w:r>
      <w:r w:rsidR="005C7E47">
        <w:rPr>
          <w:rFonts w:ascii="Calibri" w:hAnsi="Calibri" w:cs="Calibri"/>
        </w:rPr>
        <w:t>ktualizowane</w:t>
      </w:r>
      <w:r w:rsidRPr="00C94E50">
        <w:rPr>
          <w:rFonts w:ascii="Calibri" w:hAnsi="Calibri" w:cs="Calibri"/>
        </w:rPr>
        <w:t xml:space="preserve"> przez </w:t>
      </w:r>
      <w:r w:rsidR="00C527D1" w:rsidRPr="00C94E50">
        <w:rPr>
          <w:rFonts w:ascii="Calibri" w:hAnsi="Calibri" w:cs="Calibri"/>
        </w:rPr>
        <w:t xml:space="preserve">Radę Stowarzyszenia </w:t>
      </w:r>
      <w:r w:rsidR="00803D43">
        <w:rPr>
          <w:rFonts w:ascii="Calibri" w:hAnsi="Calibri" w:cs="Calibri"/>
        </w:rPr>
        <w:t xml:space="preserve">„Bursztynowy Pasaż” </w:t>
      </w:r>
      <w:r w:rsidRPr="00C94E50">
        <w:rPr>
          <w:rFonts w:ascii="Calibri" w:hAnsi="Calibri" w:cs="Calibri"/>
        </w:rPr>
        <w:t xml:space="preserve">uchwałą nr </w:t>
      </w:r>
      <w:r w:rsidR="005C7E47">
        <w:rPr>
          <w:rFonts w:ascii="Calibri" w:hAnsi="Calibri" w:cs="Calibri"/>
        </w:rPr>
        <w:t>XC/41/26</w:t>
      </w:r>
      <w:r w:rsidR="00976E94">
        <w:rPr>
          <w:rFonts w:ascii="Calibri" w:hAnsi="Calibri" w:cs="Calibri"/>
        </w:rPr>
        <w:t xml:space="preserve"> </w:t>
      </w:r>
      <w:r w:rsidRPr="00503F32">
        <w:rPr>
          <w:rFonts w:ascii="Calibri" w:hAnsi="Calibri" w:cs="Calibri"/>
        </w:rPr>
        <w:t xml:space="preserve">z dnia </w:t>
      </w:r>
      <w:r w:rsidR="005C7E47">
        <w:rPr>
          <w:rFonts w:ascii="Calibri" w:hAnsi="Calibri" w:cs="Calibri"/>
        </w:rPr>
        <w:t>07.01.26</w:t>
      </w:r>
      <w:r w:rsidR="00C94E50" w:rsidRPr="00503F32">
        <w:rPr>
          <w:rFonts w:ascii="Calibri" w:hAnsi="Calibri" w:cs="Calibri"/>
        </w:rPr>
        <w:t xml:space="preserve"> </w:t>
      </w:r>
      <w:r w:rsidRPr="00503F32">
        <w:rPr>
          <w:rFonts w:ascii="Calibri" w:hAnsi="Calibri" w:cs="Calibri"/>
        </w:rPr>
        <w:t>r. i</w:t>
      </w:r>
      <w:r w:rsidR="00836126" w:rsidRPr="00503F32">
        <w:rPr>
          <w:rFonts w:ascii="Calibri" w:hAnsi="Calibri" w:cs="Calibri"/>
        </w:rPr>
        <w:t xml:space="preserve"> stanowią </w:t>
      </w:r>
      <w:r w:rsidR="00836126" w:rsidRPr="00503F32">
        <w:rPr>
          <w:rFonts w:ascii="Calibri" w:hAnsi="Calibri" w:cs="Calibri"/>
          <w:u w:val="single"/>
        </w:rPr>
        <w:t>Załącznik Nr 2</w:t>
      </w:r>
      <w:r w:rsidR="00836126" w:rsidRPr="00503F32">
        <w:rPr>
          <w:rFonts w:ascii="Calibri" w:hAnsi="Calibri" w:cs="Calibri"/>
        </w:rPr>
        <w:t xml:space="preserve"> do niniejszego </w:t>
      </w:r>
      <w:r w:rsidRPr="00503F32">
        <w:rPr>
          <w:rFonts w:ascii="Calibri" w:hAnsi="Calibri" w:cs="Calibri"/>
        </w:rPr>
        <w:t>Regulamin</w:t>
      </w:r>
      <w:r w:rsidR="00836126" w:rsidRPr="00503F32">
        <w:rPr>
          <w:rFonts w:ascii="Calibri" w:hAnsi="Calibri" w:cs="Calibri"/>
        </w:rPr>
        <w:t xml:space="preserve">u. </w:t>
      </w:r>
    </w:p>
    <w:p w14:paraId="722A1404" w14:textId="5953B3A6" w:rsidR="006D73BA" w:rsidRPr="00503F32" w:rsidRDefault="007F1021" w:rsidP="006D73BA">
      <w:pPr>
        <w:pStyle w:val="Akapitzlist"/>
        <w:numPr>
          <w:ilvl w:val="0"/>
          <w:numId w:val="39"/>
        </w:numPr>
        <w:spacing w:after="120"/>
        <w:jc w:val="both"/>
        <w:rPr>
          <w:rFonts w:ascii="Calibri" w:hAnsi="Calibri" w:cs="Calibri"/>
          <w:bCs/>
        </w:rPr>
      </w:pPr>
      <w:r w:rsidRPr="00503F32">
        <w:rPr>
          <w:rFonts w:ascii="Calibri" w:hAnsi="Calibri" w:cs="Calibri"/>
        </w:rPr>
        <w:t xml:space="preserve">Określa się minimum punktowe dla naboru w wysokości </w:t>
      </w:r>
      <w:r w:rsidR="0080189B" w:rsidRPr="00503F32">
        <w:rPr>
          <w:rFonts w:ascii="Calibri" w:hAnsi="Calibri" w:cs="Calibri"/>
        </w:rPr>
        <w:t xml:space="preserve">3 </w:t>
      </w:r>
      <w:r w:rsidRPr="00503F32">
        <w:rPr>
          <w:rFonts w:ascii="Calibri" w:hAnsi="Calibri" w:cs="Calibri"/>
        </w:rPr>
        <w:t xml:space="preserve">punktów. </w:t>
      </w:r>
    </w:p>
    <w:p w14:paraId="322C1EB2" w14:textId="46FCFAB0" w:rsidR="007F1021" w:rsidRPr="00503F32" w:rsidRDefault="007F1021" w:rsidP="006D73BA">
      <w:pPr>
        <w:pStyle w:val="Akapitzlist"/>
        <w:numPr>
          <w:ilvl w:val="0"/>
          <w:numId w:val="39"/>
        </w:numPr>
        <w:spacing w:after="120"/>
        <w:jc w:val="both"/>
        <w:rPr>
          <w:rFonts w:ascii="Calibri" w:hAnsi="Calibri" w:cs="Calibri"/>
          <w:bCs/>
        </w:rPr>
      </w:pPr>
      <w:r w:rsidRPr="00503F32">
        <w:rPr>
          <w:rFonts w:ascii="Calibri" w:hAnsi="Calibri" w:cs="Calibri"/>
        </w:rPr>
        <w:t>O kolejności na liście operacji wybranych decyduje:</w:t>
      </w:r>
    </w:p>
    <w:p w14:paraId="61A25ECA" w14:textId="37EAB595" w:rsidR="007F1021" w:rsidRPr="00503F32" w:rsidRDefault="007F1021" w:rsidP="006C4C78">
      <w:pPr>
        <w:pStyle w:val="Akapitzlist"/>
        <w:numPr>
          <w:ilvl w:val="0"/>
          <w:numId w:val="37"/>
        </w:numPr>
        <w:spacing w:after="120"/>
        <w:jc w:val="both"/>
        <w:rPr>
          <w:rFonts w:ascii="Calibri" w:hAnsi="Calibri" w:cs="Calibri"/>
          <w:bCs/>
        </w:rPr>
      </w:pPr>
      <w:r w:rsidRPr="00503F32">
        <w:rPr>
          <w:rFonts w:ascii="Calibri" w:hAnsi="Calibri" w:cs="Calibri"/>
        </w:rPr>
        <w:t>łączna suma punktów w kryteriach wyboru operacji</w:t>
      </w:r>
      <w:r w:rsidR="00553D55" w:rsidRPr="00503F32">
        <w:rPr>
          <w:rFonts w:ascii="Calibri" w:hAnsi="Calibri" w:cs="Calibri"/>
        </w:rPr>
        <w:t>,</w:t>
      </w:r>
      <w:r w:rsidRPr="00503F32">
        <w:rPr>
          <w:rFonts w:ascii="Calibri" w:hAnsi="Calibri" w:cs="Calibri"/>
        </w:rPr>
        <w:t xml:space="preserve"> a w przypadku takiej samej łączne</w:t>
      </w:r>
      <w:r w:rsidR="00BC4DE9" w:rsidRPr="00503F32">
        <w:rPr>
          <w:rFonts w:ascii="Calibri" w:hAnsi="Calibri" w:cs="Calibri"/>
        </w:rPr>
        <w:t>j</w:t>
      </w:r>
      <w:r w:rsidRPr="00503F32">
        <w:rPr>
          <w:rFonts w:ascii="Calibri" w:hAnsi="Calibri" w:cs="Calibri"/>
        </w:rPr>
        <w:t xml:space="preserve"> liczby punktów </w:t>
      </w:r>
    </w:p>
    <w:p w14:paraId="738B7EB6" w14:textId="06924932" w:rsidR="005E3A2A" w:rsidRDefault="007F1021" w:rsidP="005E3A2A">
      <w:pPr>
        <w:pStyle w:val="Akapitzlist"/>
        <w:spacing w:after="120"/>
        <w:jc w:val="both"/>
        <w:rPr>
          <w:rFonts w:ascii="Calibri" w:hAnsi="Calibri" w:cs="Calibri"/>
        </w:rPr>
      </w:pPr>
      <w:r w:rsidRPr="00503F32">
        <w:rPr>
          <w:rFonts w:ascii="Calibri" w:hAnsi="Calibri" w:cs="Calibri"/>
        </w:rPr>
        <w:t xml:space="preserve">suma punktów w </w:t>
      </w:r>
      <w:r w:rsidR="000E6BCB" w:rsidRPr="00503F32">
        <w:rPr>
          <w:rFonts w:ascii="Calibri" w:hAnsi="Calibri" w:cs="Calibri"/>
        </w:rPr>
        <w:t xml:space="preserve">lokalnych </w:t>
      </w:r>
      <w:r w:rsidRPr="00503F32">
        <w:rPr>
          <w:rFonts w:ascii="Calibri" w:hAnsi="Calibri" w:cs="Calibri"/>
        </w:rPr>
        <w:t xml:space="preserve">kryteriach </w:t>
      </w:r>
      <w:r w:rsidR="000E6BCB" w:rsidRPr="00503F32">
        <w:rPr>
          <w:rFonts w:ascii="Calibri" w:hAnsi="Calibri" w:cs="Calibri"/>
        </w:rPr>
        <w:t>wyboru</w:t>
      </w:r>
      <w:r w:rsidR="0080189B" w:rsidRPr="00503F32">
        <w:rPr>
          <w:rFonts w:ascii="Calibri" w:hAnsi="Calibri" w:cs="Calibri"/>
        </w:rPr>
        <w:t>, tj. w kryterium nr 1</w:t>
      </w:r>
      <w:r w:rsidR="00503F32" w:rsidRPr="00503F32">
        <w:rPr>
          <w:rFonts w:ascii="Calibri" w:hAnsi="Calibri" w:cs="Calibri"/>
        </w:rPr>
        <w:t>: preferowane projekty</w:t>
      </w:r>
      <w:r w:rsidR="0080189B" w:rsidRPr="00503F32">
        <w:rPr>
          <w:rFonts w:ascii="Calibri" w:hAnsi="Calibri" w:cs="Calibri"/>
        </w:rPr>
        <w:t>, a w dalszej kolejności kolejność złożenia wniosku</w:t>
      </w:r>
      <w:r w:rsidR="005E3A2A">
        <w:rPr>
          <w:rFonts w:ascii="Calibri" w:hAnsi="Calibri" w:cs="Calibri"/>
        </w:rPr>
        <w:t>.</w:t>
      </w:r>
    </w:p>
    <w:p w14:paraId="6567C35A" w14:textId="3C30217B" w:rsidR="0072746F" w:rsidRPr="00503F32" w:rsidRDefault="0072746F" w:rsidP="00D60B95">
      <w:pPr>
        <w:pStyle w:val="Akapitzlist"/>
        <w:numPr>
          <w:ilvl w:val="0"/>
          <w:numId w:val="39"/>
        </w:numPr>
        <w:spacing w:after="120"/>
        <w:jc w:val="both"/>
        <w:rPr>
          <w:rFonts w:ascii="Calibri" w:hAnsi="Calibri" w:cs="Calibri"/>
          <w:bCs/>
        </w:rPr>
      </w:pPr>
      <w:r w:rsidRPr="00503F32">
        <w:rPr>
          <w:rFonts w:ascii="Calibri" w:hAnsi="Calibri" w:cs="Calibri"/>
          <w:bCs/>
        </w:rPr>
        <w:t xml:space="preserve">Wykaz załączników </w:t>
      </w:r>
      <w:r w:rsidRPr="00503F32">
        <w:rPr>
          <w:rFonts w:ascii="Calibri" w:hAnsi="Calibri" w:cs="Calibri"/>
        </w:rPr>
        <w:t xml:space="preserve">niezbędnych do uzyskania punktów za określone lokalne kryteria wyboru (premiujące) na etapie oceny przez LGD określa Załącznik nr 2a do niniejszego Regulaminu.    </w:t>
      </w:r>
    </w:p>
    <w:p w14:paraId="0C0A752D" w14:textId="72A4C44E" w:rsidR="00FF649F" w:rsidRPr="00FF649F" w:rsidRDefault="00FF649F" w:rsidP="00FF649F">
      <w:pPr>
        <w:spacing w:after="120"/>
        <w:ind w:left="357"/>
        <w:jc w:val="both"/>
        <w:rPr>
          <w:rFonts w:ascii="Calibri" w:hAnsi="Calibri" w:cs="Calibri"/>
          <w:highlight w:val="yellow"/>
        </w:rPr>
      </w:pPr>
    </w:p>
    <w:p w14:paraId="72E356AE" w14:textId="0234F40D" w:rsidR="00F755E9" w:rsidRPr="006D73BA" w:rsidRDefault="00945E73" w:rsidP="0033324C">
      <w:pPr>
        <w:pStyle w:val="Nagwek2"/>
        <w:spacing w:before="120" w:after="120" w:line="240" w:lineRule="auto"/>
        <w:rPr>
          <w:rFonts w:cs="Calibri"/>
          <w:bCs/>
          <w:szCs w:val="26"/>
        </w:rPr>
      </w:pPr>
      <w:bookmarkStart w:id="32" w:name="_Toc213055804"/>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2"/>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EC9E8A0"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66329BC7"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AF0D5E" w:rsidRDefault="005A0BEF" w:rsidP="006C4C78">
      <w:pPr>
        <w:pStyle w:val="Akapitzlist"/>
        <w:numPr>
          <w:ilvl w:val="0"/>
          <w:numId w:val="40"/>
        </w:numPr>
        <w:spacing w:after="0"/>
        <w:jc w:val="both"/>
        <w:rPr>
          <w:rFonts w:ascii="Calibri" w:hAnsi="Calibri" w:cs="Calibri"/>
        </w:rPr>
      </w:pPr>
      <w:r>
        <w:t>IZ FEP 2021-2027</w:t>
      </w:r>
      <w:r w:rsidR="00945E73">
        <w:t xml:space="preserve"> zastrzega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52346F1C"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9A249CC" w14:textId="11468AD2" w:rsidR="00945E73" w:rsidRDefault="009315B4" w:rsidP="00FE44B6">
      <w:pPr>
        <w:spacing w:after="0"/>
        <w:ind w:left="142"/>
        <w:jc w:val="both"/>
        <w:rPr>
          <w:rFonts w:ascii="Calibri" w:hAnsi="Calibri" w:cs="Calibri"/>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F768D0" w:rsidRPr="00A41D7F" w:rsidRDefault="00F768D0" w:rsidP="00A41D7F">
                            <w:pPr>
                              <w:rPr>
                                <w:rFonts w:ascii="Calibri" w:hAnsi="Calibri" w:cs="Calibri"/>
                              </w:rPr>
                            </w:pPr>
                            <w:r w:rsidRPr="00A41D7F">
                              <w:rPr>
                                <w:rFonts w:ascii="Calibri" w:hAnsi="Calibri" w:cs="Calibri"/>
                              </w:rPr>
                              <w:t>Uwaga!</w:t>
                            </w:r>
                          </w:p>
                          <w:p w14:paraId="25AEF417" w14:textId="77777777" w:rsidR="00F768D0" w:rsidRPr="00A41D7F" w:rsidRDefault="00F768D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F768D0" w:rsidRPr="00A41D7F" w:rsidRDefault="00F768D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F768D0" w:rsidRDefault="00F768D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F768D0" w:rsidRPr="00A41D7F" w:rsidRDefault="00F768D0" w:rsidP="00A41D7F">
                      <w:pPr>
                        <w:rPr>
                          <w:rFonts w:ascii="Calibri" w:hAnsi="Calibri" w:cs="Calibri"/>
                        </w:rPr>
                      </w:pPr>
                      <w:r w:rsidRPr="00A41D7F">
                        <w:rPr>
                          <w:rFonts w:ascii="Calibri" w:hAnsi="Calibri" w:cs="Calibri"/>
                        </w:rPr>
                        <w:t>Uwaga!</w:t>
                      </w:r>
                    </w:p>
                    <w:p w14:paraId="25AEF417" w14:textId="77777777" w:rsidR="00F768D0" w:rsidRPr="00A41D7F" w:rsidRDefault="00F768D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F768D0" w:rsidRPr="00A41D7F" w:rsidRDefault="00F768D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F768D0" w:rsidRDefault="00F768D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3" w:name="_Toc213055805"/>
      <w:r w:rsidRPr="00A41D7F">
        <w:t>VI. WARUNKI PRZYGOTOWANIA I REALIZACJI PROJEKTÓW</w:t>
      </w:r>
      <w:bookmarkEnd w:id="33"/>
      <w:r w:rsidRPr="00A41D7F">
        <w:t xml:space="preserve"> </w:t>
      </w:r>
    </w:p>
    <w:p w14:paraId="0109940B" w14:textId="3FC06AE0" w:rsidR="00565F8E" w:rsidRPr="00565F8E" w:rsidRDefault="00565F8E" w:rsidP="00A41D7F">
      <w:pPr>
        <w:pStyle w:val="Nagwek2"/>
      </w:pPr>
      <w:bookmarkStart w:id="34" w:name="_Toc213055806"/>
      <w:r>
        <w:t>A</w:t>
      </w:r>
      <w:r w:rsidRPr="00565F8E">
        <w:t xml:space="preserve">. </w:t>
      </w:r>
      <w:r>
        <w:t>Informacje ogólne</w:t>
      </w:r>
      <w:bookmarkEnd w:id="34"/>
    </w:p>
    <w:p w14:paraId="32AC9E6D" w14:textId="7424D4A5" w:rsidR="00CD6A95" w:rsidRPr="00E102D9"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5E4EFBD" w14:textId="127ADB6A"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1CADBC90"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5" w:name="_Toc213055807"/>
      <w:r>
        <w:t>B. Wskaźniki pro</w:t>
      </w:r>
      <w:r w:rsidR="00296305">
        <w:t>duktu i rezultatu</w:t>
      </w:r>
      <w:bookmarkEnd w:id="35"/>
    </w:p>
    <w:p w14:paraId="63C87CF6" w14:textId="4299E198" w:rsidR="00EC067B"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472CC2A3" w14:textId="549382D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35D3DE97" w14:textId="6D1A7EC6"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1B33B644" w14:textId="3A0F37CA" w:rsidR="00296305" w:rsidRPr="00FA4D89" w:rsidRDefault="00296305" w:rsidP="00906ED9">
            <w:pPr>
              <w:pStyle w:val="Akapitzlist"/>
              <w:ind w:left="142" w:hanging="11"/>
              <w:jc w:val="both"/>
              <w:rPr>
                <w:rFonts w:ascii="Calibri" w:hAnsi="Calibri" w:cs="Calibri"/>
              </w:rPr>
            </w:pPr>
          </w:p>
        </w:tc>
        <w:tc>
          <w:tcPr>
            <w:tcW w:w="1322" w:type="dxa"/>
          </w:tcPr>
          <w:p w14:paraId="29E41A62"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1A0A5471" w14:textId="27705A5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19562C60" w14:textId="29CB10DC"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65E4527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1C5326B1" w14:textId="0C361FE4"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lastRenderedPageBreak/>
              <w:t>4.</w:t>
            </w:r>
          </w:p>
        </w:tc>
        <w:tc>
          <w:tcPr>
            <w:tcW w:w="1213" w:type="dxa"/>
          </w:tcPr>
          <w:p w14:paraId="5A585BAF" w14:textId="4AA40FE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AC2409D" w14:textId="7EEC7B93"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Natura 2000 objętych środkami ochrony i odtworzenia</w:t>
            </w:r>
          </w:p>
        </w:tc>
        <w:tc>
          <w:tcPr>
            <w:tcW w:w="4934" w:type="dxa"/>
          </w:tcPr>
          <w:p w14:paraId="3D5AF963" w14:textId="4244DF02" w:rsidR="00296305" w:rsidRPr="00FA4D89" w:rsidRDefault="00F21AE6" w:rsidP="00906ED9">
            <w:pPr>
              <w:pStyle w:val="Akapitzlist"/>
              <w:ind w:left="142" w:hanging="11"/>
              <w:jc w:val="both"/>
              <w:rPr>
                <w:rFonts w:ascii="Calibri" w:hAnsi="Calibri" w:cs="Calibri"/>
              </w:rPr>
            </w:pPr>
            <w:r w:rsidRPr="00FA4D89">
              <w:rPr>
                <w:rFonts w:ascii="Calibri" w:hAnsi="Calibri" w:cs="Calibri"/>
              </w:rPr>
              <w:t xml:space="preserve">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w:t>
            </w:r>
            <w:proofErr w:type="spellStart"/>
            <w:r w:rsidRPr="00FA4D89">
              <w:rPr>
                <w:rFonts w:ascii="Calibri" w:hAnsi="Calibri" w:cs="Calibri"/>
              </w:rPr>
              <w:t>ogólnounijnej</w:t>
            </w:r>
            <w:proofErr w:type="spellEnd"/>
            <w:r w:rsidRPr="00FA4D89">
              <w:rPr>
                <w:rFonts w:ascii="Calibri" w:hAnsi="Calibri" w:cs="Calibri"/>
              </w:rPr>
              <w:t xml:space="preserve">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661E1704" w14:textId="37D44E84" w:rsidR="00296305" w:rsidRPr="00FA4D89" w:rsidRDefault="00F21AE6"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4623FF4" w14:textId="77777777" w:rsidTr="00DB3465">
        <w:tc>
          <w:tcPr>
            <w:tcW w:w="611" w:type="dxa"/>
          </w:tcPr>
          <w:p w14:paraId="6F56E4FE" w14:textId="0A6CF0C4"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739BD423" w14:textId="1FB1F4E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3C264A43" w14:textId="68C6811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F0BA422" w14:textId="77777777" w:rsidTr="00DB3465">
        <w:tc>
          <w:tcPr>
            <w:tcW w:w="611" w:type="dxa"/>
          </w:tcPr>
          <w:p w14:paraId="7553C278" w14:textId="1F0D53DB"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29585A86" w14:textId="43C6678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3D9593EE" w14:textId="50243B0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2E58F5B7" w14:textId="31AD3E41"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6A06C1C" w14:textId="77777777" w:rsidTr="00DB3465">
        <w:tc>
          <w:tcPr>
            <w:tcW w:w="611" w:type="dxa"/>
          </w:tcPr>
          <w:p w14:paraId="240520FD" w14:textId="21F0933B"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3CF56EF" w14:textId="59EDDCF0"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74470489" w14:textId="1A55FF0C"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6385E365" w14:textId="3A455C36"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22717BA0" w14:textId="249A51AF"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1F2816F7" w14:textId="77777777" w:rsidTr="00D6711D">
        <w:trPr>
          <w:trHeight w:val="1513"/>
        </w:trPr>
        <w:tc>
          <w:tcPr>
            <w:tcW w:w="611" w:type="dxa"/>
          </w:tcPr>
          <w:p w14:paraId="20D72FB9" w14:textId="1764D70D"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7A4E909D" w14:textId="662F150C"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330ED105" w14:textId="41465E4C"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5A757B91" w14:textId="0637771E"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7DC16CBB"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A4D89" w14:paraId="632AF054" w14:textId="77777777" w:rsidTr="004D0B82">
        <w:trPr>
          <w:tblHeader/>
        </w:trPr>
        <w:tc>
          <w:tcPr>
            <w:tcW w:w="567" w:type="dxa"/>
            <w:shd w:val="clear" w:color="auto" w:fill="F2F2F2" w:themeFill="background1" w:themeFillShade="F2"/>
            <w:vAlign w:val="center"/>
          </w:tcPr>
          <w:p w14:paraId="52CF38EE"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l.p.</w:t>
            </w:r>
          </w:p>
        </w:tc>
        <w:tc>
          <w:tcPr>
            <w:tcW w:w="1276" w:type="dxa"/>
            <w:shd w:val="clear" w:color="auto" w:fill="F2F2F2" w:themeFill="background1" w:themeFillShade="F2"/>
            <w:vAlign w:val="center"/>
          </w:tcPr>
          <w:p w14:paraId="72C7EF71"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06721F6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6DFA4EDD" w14:textId="77777777" w:rsidTr="004D0B82">
        <w:tc>
          <w:tcPr>
            <w:tcW w:w="567" w:type="dxa"/>
          </w:tcPr>
          <w:p w14:paraId="0152BEC8"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2EA892EF" w14:textId="738158B4"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419B32B" w14:textId="6D1183B2"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6D3DD081" w14:textId="77777777" w:rsidTr="004D0B82">
        <w:tc>
          <w:tcPr>
            <w:tcW w:w="567" w:type="dxa"/>
          </w:tcPr>
          <w:p w14:paraId="4372DA61"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6CF3397E" w14:textId="365759FC"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A3C4E9F" w14:textId="77777777" w:rsidTr="004D0B82">
        <w:tc>
          <w:tcPr>
            <w:tcW w:w="567" w:type="dxa"/>
          </w:tcPr>
          <w:p w14:paraId="46EF3052"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45CF6382" w14:textId="05B58FEF"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40293C08" w14:textId="47EB3839"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10A1E73F" w14:textId="77777777" w:rsidTr="004D0B82">
        <w:tc>
          <w:tcPr>
            <w:tcW w:w="567" w:type="dxa"/>
          </w:tcPr>
          <w:p w14:paraId="6736F8C0"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24A3D6B" w14:textId="6CD63889"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mieszkająca w sąsiedztwie obszarów objętych działaniami ochronnymi i odtwarzającymi</w:t>
            </w:r>
          </w:p>
        </w:tc>
        <w:tc>
          <w:tcPr>
            <w:tcW w:w="5103" w:type="dxa"/>
          </w:tcPr>
          <w:p w14:paraId="05230CC3" w14:textId="672C2D4F"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terenów wiejskich mieszkająca w promieniu 2 km od obszaru objętego działaniami ochronnymi i odtwarzającymi</w:t>
            </w:r>
            <w:r w:rsidR="00553D55">
              <w:rPr>
                <w:rFonts w:ascii="Calibri" w:hAnsi="Calibri" w:cs="Calibri"/>
              </w:rPr>
              <w:t>.</w:t>
            </w:r>
          </w:p>
        </w:tc>
        <w:tc>
          <w:tcPr>
            <w:tcW w:w="1276" w:type="dxa"/>
          </w:tcPr>
          <w:p w14:paraId="2CAD54FB" w14:textId="6FC43991"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bl>
    <w:p w14:paraId="04FF115A" w14:textId="7143BE40" w:rsidR="00296305"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D96828" w:rsidRDefault="00D96828" w:rsidP="00D96828"/>
    <w:p w14:paraId="0175909B" w14:textId="005DCEC5" w:rsidR="0064732E" w:rsidRPr="00565F8E" w:rsidRDefault="004B4AB5" w:rsidP="00A41D7F">
      <w:pPr>
        <w:pStyle w:val="Nagwek2"/>
      </w:pPr>
      <w:bookmarkStart w:id="37" w:name="_Toc213055808"/>
      <w:bookmarkEnd w:id="36"/>
      <w:r>
        <w:t>C</w:t>
      </w:r>
      <w:r w:rsidR="0064732E" w:rsidRPr="00565F8E">
        <w:t xml:space="preserve">. </w:t>
      </w:r>
      <w:r w:rsidR="00B55EEA">
        <w:t>W</w:t>
      </w:r>
      <w:r w:rsidR="0064732E">
        <w:t>ydatk</w:t>
      </w:r>
      <w:r w:rsidR="00B55EEA">
        <w:t xml:space="preserve">i kwalifikowalne </w:t>
      </w:r>
      <w:r w:rsidR="0064732E">
        <w:t>w projekcie</w:t>
      </w:r>
      <w:bookmarkEnd w:id="37"/>
      <w:r w:rsidR="0064732E">
        <w:t xml:space="preserve"> </w:t>
      </w:r>
    </w:p>
    <w:p w14:paraId="625CF21D" w14:textId="5F73A39A"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01CC2412"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2D3D8C">
        <w:rPr>
          <w:rFonts w:ascii="Calibri" w:hAnsi="Calibri" w:cs="Calibri"/>
          <w:color w:val="000000"/>
          <w:kern w:val="0"/>
        </w:rPr>
        <w:t>2027</w:t>
      </w:r>
      <w:r w:rsidR="004B1A3E" w:rsidRPr="002D3D8C">
        <w:rPr>
          <w:rFonts w:ascii="Calibri" w:hAnsi="Calibri" w:cs="Calibri"/>
          <w:color w:val="000000"/>
          <w:kern w:val="0"/>
        </w:rPr>
        <w:t xml:space="preserve"> a </w:t>
      </w:r>
      <w:r w:rsidR="00C527D1" w:rsidRPr="002D3D8C">
        <w:rPr>
          <w:rFonts w:ascii="Calibri" w:hAnsi="Calibri" w:cs="Calibri"/>
          <w:color w:val="000000"/>
          <w:kern w:val="0"/>
        </w:rPr>
        <w:t>Stowarzyszeniem „Bursztynowy Pasaż”</w:t>
      </w:r>
      <w:r w:rsidR="004B1A3E" w:rsidRPr="002D3D8C">
        <w:rPr>
          <w:rFonts w:ascii="Calibri" w:hAnsi="Calibri" w:cs="Calibri"/>
          <w:color w:val="000000"/>
          <w:kern w:val="0"/>
        </w:rPr>
        <w:t xml:space="preserve"> umowy</w:t>
      </w:r>
      <w:r w:rsidR="004B1A3E" w:rsidRPr="00FD2723">
        <w:rPr>
          <w:rFonts w:ascii="Calibri" w:hAnsi="Calibri" w:cs="Calibri"/>
          <w:color w:val="000000"/>
          <w:kern w:val="0"/>
        </w:rPr>
        <w:t xml:space="preserve">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73E88C23" w14:textId="0879E791" w:rsidR="00FD2723" w:rsidRPr="00B07D6C" w:rsidRDefault="00FD2723" w:rsidP="006C4C78">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2D484E" w:rsidRDefault="00EF42A2"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613631">
        <w:rPr>
          <w:rFonts w:ascii="Calibri" w:hAnsi="Calibri" w:cs="Calibri"/>
          <w:color w:val="000000"/>
          <w:kern w:val="0"/>
        </w:rPr>
        <w:t xml:space="preserve">Do kwalifikowalnych zalicza się wyłącznie koszty </w:t>
      </w:r>
      <w:r w:rsidR="00522CB2" w:rsidRPr="00613631">
        <w:rPr>
          <w:rFonts w:ascii="Calibri" w:hAnsi="Calibri" w:cs="Calibri"/>
          <w:color w:val="000000"/>
          <w:kern w:val="0"/>
        </w:rPr>
        <w:t>niezbędne do realizacji celów projektu</w:t>
      </w:r>
      <w:r w:rsidR="00D96828">
        <w:rPr>
          <w:rFonts w:ascii="Calibri" w:hAnsi="Calibri" w:cs="Calibri"/>
          <w:color w:val="000000"/>
          <w:kern w:val="0"/>
        </w:rPr>
        <w:t>.</w:t>
      </w:r>
    </w:p>
    <w:bookmarkEnd w:id="38"/>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52F44362"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9" w:name="_Toc213055809"/>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9"/>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588733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E8E57D5" w:rsidR="0040731E" w:rsidRPr="0040731E" w:rsidRDefault="008F616F" w:rsidP="00FA4D89">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 xml:space="preserve">oraz dla projektu, którego łączny koszt </w:t>
      </w:r>
      <w:r w:rsidR="0040731E">
        <w:rPr>
          <w:rFonts w:ascii="Calibri" w:hAnsi="Calibri" w:cs="Calibri"/>
        </w:rPr>
        <w:lastRenderedPageBreak/>
        <w:t>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4DF686F5">
                <wp:simplePos x="0" y="0"/>
                <wp:positionH relativeFrom="page">
                  <wp:posOffset>548640</wp:posOffset>
                </wp:positionH>
                <wp:positionV relativeFrom="paragraph">
                  <wp:posOffset>356235</wp:posOffset>
                </wp:positionV>
                <wp:extent cx="678180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F768D0" w:rsidRPr="00A41D7F" w:rsidRDefault="00F768D0" w:rsidP="00A41D7F">
                            <w:pPr>
                              <w:rPr>
                                <w:rFonts w:ascii="Calibri" w:hAnsi="Calibri" w:cs="Calibri"/>
                              </w:rPr>
                            </w:pPr>
                            <w:r w:rsidRPr="00A41D7F">
                              <w:rPr>
                                <w:rFonts w:ascii="Calibri" w:hAnsi="Calibri" w:cs="Calibri"/>
                              </w:rPr>
                              <w:t xml:space="preserve">Uwaga! </w:t>
                            </w:r>
                          </w:p>
                          <w:p w14:paraId="7586EDBF" w14:textId="77777777" w:rsidR="00F768D0" w:rsidRPr="00A41D7F" w:rsidRDefault="00F768D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F768D0" w:rsidRPr="00A41D7F" w:rsidRDefault="00F768D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F768D0" w:rsidRDefault="00F768D0" w:rsidP="00A41D7F">
                            <w:r>
                              <w:t xml:space="preserve">Całkowite lub częściowe niezrealizowanie zadania i tym samym nieosiągnięcie wartości miernika spowoduje, że kwota ryczałtowa zostanie uznana za niekwalifikowalną. </w:t>
                            </w:r>
                          </w:p>
                          <w:p w14:paraId="071F0FD3" w14:textId="1BF31B75" w:rsidR="00F768D0" w:rsidRDefault="00F768D0" w:rsidP="00A41D7F">
                            <w:r>
                              <w:t xml:space="preserve">Ponadto miernik zostanie uznany za niezrealizowany, a wydatki w ramach danej kwoty ryczałtowej uznane zostaną za niekwalifikowalne w przypadku rażąco niskiej jakości </w:t>
                            </w:r>
                            <w:r w:rsidRPr="00E102D9">
                              <w:t>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D2E3EB" id="_x0000_t202" coordsize="21600,21600" o:spt="202" path="m,l,21600r21600,l21600,xe">
                <v:stroke joinstyle="miter"/>
                <v:path gradientshapeok="t" o:connecttype="rect"/>
              </v:shapetype>
              <v:shape id="_x0000_s1027" type="#_x0000_t202" style="position:absolute;left:0;text-align:left;margin-left:43.2pt;margin-top:28.05pt;width:534pt;height:216.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" fillcolor="#d8d8d8 [2732]">
                <v:textbox>
                  <w:txbxContent>
                    <w:p w14:paraId="0ED7528F" w14:textId="5EEF6EA4" w:rsidR="00F768D0" w:rsidRPr="00A41D7F" w:rsidRDefault="00F768D0" w:rsidP="00A41D7F">
                      <w:pPr>
                        <w:rPr>
                          <w:rFonts w:ascii="Calibri" w:hAnsi="Calibri" w:cs="Calibri"/>
                        </w:rPr>
                      </w:pPr>
                      <w:r w:rsidRPr="00A41D7F">
                        <w:rPr>
                          <w:rFonts w:ascii="Calibri" w:hAnsi="Calibri" w:cs="Calibri"/>
                        </w:rPr>
                        <w:t xml:space="preserve">Uwaga! </w:t>
                      </w:r>
                    </w:p>
                    <w:p w14:paraId="7586EDBF" w14:textId="77777777" w:rsidR="00F768D0" w:rsidRPr="00A41D7F" w:rsidRDefault="00F768D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F768D0" w:rsidRPr="00A41D7F" w:rsidRDefault="00F768D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F768D0" w:rsidRDefault="00F768D0" w:rsidP="00A41D7F">
                      <w:r>
                        <w:t xml:space="preserve">Całkowite lub częściowe niezrealizowanie zadania i tym samym nieosiągnięcie wartości miernika spowoduje, że kwota ryczałtowa zostanie uznana za niekwalifikowalną. </w:t>
                      </w:r>
                    </w:p>
                    <w:p w14:paraId="071F0FD3" w14:textId="1BF31B75" w:rsidR="00F768D0" w:rsidRDefault="00F768D0" w:rsidP="00A41D7F">
                      <w:r>
                        <w:t xml:space="preserve">Ponadto miernik zostanie uznany za niezrealizowany, a wydatki w ramach danej kwoty ryczałtowej uznane zostaną za niekwalifikowalne w przypadku rażąco niskiej jakości </w:t>
                      </w:r>
                      <w:r w:rsidRPr="00E102D9">
                        <w:t>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0" w:name="_Toc213055810"/>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0"/>
    </w:p>
    <w:p w14:paraId="3F8B2821" w14:textId="58712282"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24054B">
        <w:rPr>
          <w:rFonts w:cs="Calibri"/>
        </w:rPr>
        <w:t xml:space="preserve"> </w:t>
      </w:r>
      <w:r w:rsidRPr="009E111F">
        <w:rPr>
          <w:rFonts w:cs="Calibri"/>
        </w:rPr>
        <w:t>107 ust.</w:t>
      </w:r>
      <w:r w:rsidR="00C202C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4EC88ADA" w14:textId="77777777" w:rsidR="00E568F9" w:rsidRPr="00111C28" w:rsidRDefault="00E568F9" w:rsidP="00E568F9">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7E83B7BD" w14:textId="77777777" w:rsidR="00E568F9" w:rsidRDefault="00E568F9" w:rsidP="00E568F9">
      <w:pPr>
        <w:pStyle w:val="Akapitzlist"/>
        <w:numPr>
          <w:ilvl w:val="0"/>
          <w:numId w:val="44"/>
        </w:numPr>
        <w:spacing w:after="0" w:line="276" w:lineRule="auto"/>
        <w:contextualSpacing w:val="0"/>
        <w:jc w:val="both"/>
        <w:rPr>
          <w:rFonts w:ascii="Calibri" w:hAnsi="Calibri" w:cs="Calibri"/>
        </w:rPr>
      </w:pPr>
      <w:r w:rsidRPr="009858DE">
        <w:rPr>
          <w:rFonts w:ascii="Calibri" w:hAnsi="Calibri" w:cs="Calibri"/>
        </w:rPr>
        <w:lastRenderedPageBreak/>
        <w:t xml:space="preserve">Rozporządzenie Komisji (UE) nr 651/2014 z dnia 17 czerwca 2014 r. uznające niektóre rodzaje pomocy za zgodne z rynkiem wewnętrznym w zastosowaniu art. 107 i 108 Traktatu (Dz. Urz. UE L 187 z 26.06.2014, str. 1, z </w:t>
      </w:r>
      <w:proofErr w:type="spellStart"/>
      <w:r w:rsidRPr="009858DE">
        <w:rPr>
          <w:rFonts w:ascii="Calibri" w:hAnsi="Calibri" w:cs="Calibri"/>
        </w:rPr>
        <w:t>późn</w:t>
      </w:r>
      <w:proofErr w:type="spellEnd"/>
      <w:r w:rsidRPr="009858DE">
        <w:rPr>
          <w:rFonts w:ascii="Calibri" w:hAnsi="Calibri" w:cs="Calibri"/>
        </w:rPr>
        <w:t>. zm.)</w:t>
      </w:r>
    </w:p>
    <w:p w14:paraId="1E2CD91B" w14:textId="77777777" w:rsidR="00E568F9" w:rsidRPr="00111C28" w:rsidRDefault="00E568F9" w:rsidP="00E568F9">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399195A2" w14:textId="77777777" w:rsidR="00E568F9" w:rsidRPr="00111C28" w:rsidRDefault="00E568F9" w:rsidP="00E568F9">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12643DE" w14:textId="77777777" w:rsidR="00E568F9" w:rsidRDefault="00E568F9" w:rsidP="00E568F9">
      <w:pPr>
        <w:pStyle w:val="Akapitzlist"/>
        <w:numPr>
          <w:ilvl w:val="0"/>
          <w:numId w:val="44"/>
        </w:numPr>
        <w:spacing w:after="0" w:line="276" w:lineRule="auto"/>
        <w:contextualSpacing w:val="0"/>
        <w:rPr>
          <w:rFonts w:ascii="Calibri" w:hAnsi="Calibri" w:cs="Calibri"/>
        </w:rPr>
      </w:pPr>
      <w:r w:rsidRPr="009858DE">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54065139" w14:textId="77777777" w:rsidR="00E568F9" w:rsidRDefault="00E568F9" w:rsidP="00E568F9">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0AF6DB9F" w14:textId="7C9DB006" w:rsidR="00834FEF" w:rsidRPr="00086758" w:rsidRDefault="00086758" w:rsidP="00086758">
      <w:pPr>
        <w:spacing w:before="120"/>
        <w:jc w:val="both"/>
      </w:pPr>
      <w:r w:rsidRPr="008333BF">
        <w:t xml:space="preserve">Pomoc de </w:t>
      </w:r>
      <w:proofErr w:type="spellStart"/>
      <w:r w:rsidRPr="008333BF">
        <w:t>minimis</w:t>
      </w:r>
      <w:proofErr w:type="spellEnd"/>
      <w:r w:rsidRPr="008333BF">
        <w:t xml:space="preserve">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w:t>
      </w:r>
      <w:proofErr w:type="spellStart"/>
      <w:r>
        <w:t>minimis</w:t>
      </w:r>
      <w:proofErr w:type="spellEnd"/>
      <w:r>
        <w:t xml:space="preserve"> na gruncie prawa krajowego obejmowane są z reguły te podstawy prawne, w których nie ma narzuconego konkretnego celu lub dotyczą finansowania takich kosztów, które nie mogłyby być kwalifikowane w ramach innych przeznaczeń pomocy. </w:t>
      </w:r>
      <w:r w:rsidRPr="008333BF">
        <w:t>Może być udzielona przedsiębiorcy w różnych formach: na szkolenia, inwestycje</w:t>
      </w:r>
      <w:r w:rsidR="0016199B">
        <w:t>,</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1" w:name="_Toc213055811"/>
      <w:r>
        <w:t>F</w:t>
      </w:r>
      <w:r w:rsidR="00B55EEA" w:rsidRPr="00B55EEA">
        <w:rPr>
          <w:rFonts w:eastAsia="Calibri"/>
          <w:lang w:eastAsia="ja-JP"/>
        </w:rPr>
        <w:t xml:space="preserve">. </w:t>
      </w:r>
      <w:r w:rsidR="00834FEF">
        <w:rPr>
          <w:rFonts w:eastAsia="Calibri"/>
          <w:lang w:eastAsia="ja-JP"/>
        </w:rPr>
        <w:t>Partnerstwo</w:t>
      </w:r>
      <w:bookmarkEnd w:id="41"/>
    </w:p>
    <w:p w14:paraId="588B7808" w14:textId="16545C9F" w:rsidR="00834FEF" w:rsidRDefault="00AF5B1F" w:rsidP="00AF5B1F">
      <w:pPr>
        <w:autoSpaceDE w:val="0"/>
        <w:autoSpaceDN w:val="0"/>
        <w:adjustRightInd w:val="0"/>
        <w:spacing w:after="0" w:line="240" w:lineRule="auto"/>
        <w:jc w:val="both"/>
        <w:rPr>
          <w:rFonts w:ascii="Calibri" w:hAnsi="Calibri" w:cs="Calibri"/>
          <w:color w:val="000000"/>
          <w:kern w:val="0"/>
        </w:rPr>
      </w:pPr>
      <w:r w:rsidRPr="00E44679">
        <w:rPr>
          <w:rFonts w:ascii="Calibri" w:hAnsi="Calibri" w:cs="Calibri"/>
          <w:color w:val="000000"/>
          <w:kern w:val="0"/>
        </w:rPr>
        <w:t>W ramach naboru nie przewiduje się realizacji projektów w partnerstwie w rozumieniu art.</w:t>
      </w:r>
      <w:r w:rsidR="0024054B" w:rsidRPr="00E44679">
        <w:rPr>
          <w:rFonts w:ascii="Calibri" w:hAnsi="Calibri" w:cs="Calibri"/>
          <w:color w:val="000000"/>
          <w:kern w:val="0"/>
        </w:rPr>
        <w:t xml:space="preserve"> </w:t>
      </w:r>
      <w:r w:rsidRPr="00E44679">
        <w:rPr>
          <w:rFonts w:ascii="Calibri" w:hAnsi="Calibri" w:cs="Calibri"/>
          <w:color w:val="000000"/>
          <w:kern w:val="0"/>
        </w:rPr>
        <w:t>39 ust.</w:t>
      </w:r>
      <w:r w:rsidR="0024054B" w:rsidRPr="00E44679">
        <w:rPr>
          <w:rFonts w:ascii="Calibri" w:hAnsi="Calibri" w:cs="Calibri"/>
          <w:color w:val="000000"/>
          <w:kern w:val="0"/>
        </w:rPr>
        <w:t xml:space="preserve"> </w:t>
      </w:r>
      <w:r w:rsidRPr="00E44679">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2" w:name="_Toc213055812"/>
      <w:r w:rsidRPr="00A41D7F">
        <w:t>G</w:t>
      </w:r>
      <w:r w:rsidR="00537315" w:rsidRPr="00A41D7F">
        <w:t>. Zasady horyzontalne i środowiskowe</w:t>
      </w:r>
      <w:bookmarkEnd w:id="42"/>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3D71EA2C" w:rsidR="00086758" w:rsidRDefault="00086758" w:rsidP="00086758">
      <w:pPr>
        <w:spacing w:after="0"/>
        <w:jc w:val="both"/>
        <w:rPr>
          <w:rFonts w:ascii="Calibri" w:hAnsi="Calibri" w:cs="Calibri"/>
        </w:rPr>
      </w:pPr>
      <w:bookmarkStart w:id="43"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39E6BB1E"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3"/>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 xml:space="preserve">wszystkich produktów projektu (w tym także usług), które nie zostały uznane za </w:t>
      </w:r>
      <w:r w:rsidRPr="00112E07">
        <w:rPr>
          <w:rFonts w:ascii="Calibri" w:eastAsia="Calibri" w:hAnsi="Calibri" w:cs="Calibri"/>
        </w:rPr>
        <w:lastRenderedPageBreak/>
        <w:t>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372E99">
                <wp:simplePos x="0" y="0"/>
                <wp:positionH relativeFrom="page">
                  <wp:posOffset>548640</wp:posOffset>
                </wp:positionH>
                <wp:positionV relativeFrom="paragraph">
                  <wp:posOffset>429895</wp:posOffset>
                </wp:positionV>
                <wp:extent cx="6728460" cy="1404620"/>
                <wp:effectExtent l="0" t="0" r="1524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F768D0" w:rsidRPr="00A41D7F" w:rsidRDefault="00F768D0" w:rsidP="00A41D7F">
                            <w:pPr>
                              <w:rPr>
                                <w:rFonts w:ascii="Calibri" w:hAnsi="Calibri" w:cs="Calibri"/>
                              </w:rPr>
                            </w:pPr>
                            <w:r w:rsidRPr="00A41D7F">
                              <w:rPr>
                                <w:rFonts w:ascii="Calibri" w:hAnsi="Calibri" w:cs="Calibri"/>
                              </w:rPr>
                              <w:t>Uwaga:</w:t>
                            </w:r>
                          </w:p>
                          <w:p w14:paraId="1DEA5027" w14:textId="795659ED" w:rsidR="00F768D0" w:rsidRPr="00A41D7F" w:rsidRDefault="00F768D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3.2pt;margin-top:33.85pt;width:529.8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" fillcolor="#d8d8d8 [2732]">
                <v:textbox style="mso-fit-shape-to-text:t">
                  <w:txbxContent>
                    <w:p w14:paraId="704A3EFE" w14:textId="00C4CFCA" w:rsidR="00F768D0" w:rsidRPr="00A41D7F" w:rsidRDefault="00F768D0" w:rsidP="00A41D7F">
                      <w:pPr>
                        <w:rPr>
                          <w:rFonts w:ascii="Calibri" w:hAnsi="Calibri" w:cs="Calibri"/>
                        </w:rPr>
                      </w:pPr>
                      <w:r w:rsidRPr="00A41D7F">
                        <w:rPr>
                          <w:rFonts w:ascii="Calibri" w:hAnsi="Calibri" w:cs="Calibri"/>
                        </w:rPr>
                        <w:t>Uwaga:</w:t>
                      </w:r>
                    </w:p>
                    <w:p w14:paraId="1DEA5027" w14:textId="795659ED" w:rsidR="00F768D0" w:rsidRPr="00A41D7F" w:rsidRDefault="00F768D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651AC781"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1E0B955"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4"/>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7C7B5872"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259BA18" w14:textId="2D711D2B" w:rsidR="00B06828" w:rsidRPr="00A41D7F" w:rsidRDefault="0053190D" w:rsidP="00A41D7F">
      <w:pPr>
        <w:pStyle w:val="Nagwek1"/>
      </w:pPr>
      <w:bookmarkStart w:id="45" w:name="_Toc213055813"/>
      <w:r w:rsidRPr="00A41D7F">
        <w:lastRenderedPageBreak/>
        <w:t>VII. PROCEDURA UDZIELANIA WSPARCIA NA WDRAŻANIE LSR</w:t>
      </w:r>
      <w:bookmarkEnd w:id="45"/>
      <w:r w:rsidRPr="00A41D7F">
        <w:t xml:space="preserve"> </w:t>
      </w:r>
    </w:p>
    <w:p w14:paraId="4144D94E" w14:textId="1D84DA77" w:rsidR="009F710A" w:rsidRPr="00A41D7F" w:rsidRDefault="00FF505C" w:rsidP="00A41D7F">
      <w:pPr>
        <w:pStyle w:val="Nagwek2"/>
      </w:pPr>
      <w:bookmarkStart w:id="46" w:name="_Toc213055814"/>
      <w:r w:rsidRPr="00A41D7F">
        <w:t>A</w:t>
      </w:r>
      <w:r w:rsidR="009F710A" w:rsidRPr="00A41D7F">
        <w:t>. Zakres, w jakim jest możliwe uzupełnianie lub poprawianie wniosków o wsparcie, oraz sposób, forma i termin złożenia uzupełnień i poprawek</w:t>
      </w:r>
      <w:bookmarkEnd w:id="46"/>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60A16209" w:rsidR="00A41A19" w:rsidRPr="007F55F2" w:rsidRDefault="00A41A19"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7166E98C" w14:textId="37BE0F29" w:rsidR="000942CA" w:rsidRPr="00A41D7F" w:rsidRDefault="009A4043" w:rsidP="007F55F2">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BA0F5A" w:rsidRDefault="00171A1F"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LGD </w:t>
      </w:r>
      <w:r w:rsidRPr="00BA0F5A">
        <w:rPr>
          <w:rFonts w:ascii="Calibri" w:hAnsi="Calibri" w:cs="Calibri"/>
          <w:b/>
        </w:rPr>
        <w:t>jednokrotnie</w:t>
      </w:r>
      <w:r w:rsidRPr="00BA0F5A">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prawidłowości podpisania</w:t>
      </w:r>
      <w:r w:rsidR="00035556" w:rsidRPr="00BA0F5A">
        <w:rPr>
          <w:rFonts w:ascii="Calibri" w:hAnsi="Calibri" w:cs="Calibri"/>
        </w:rPr>
        <w:t xml:space="preserve"> dokumentów,</w:t>
      </w:r>
      <w:r w:rsidRPr="00BA0F5A">
        <w:rPr>
          <w:rFonts w:ascii="Calibri" w:hAnsi="Calibri" w:cs="Calibri"/>
        </w:rPr>
        <w:t xml:space="preserve"> </w:t>
      </w:r>
    </w:p>
    <w:p w14:paraId="3BFD2F56"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kompletności złożenia załączników potwierdzających spełnienie warunków udzielenia wsparcia oraz spełnienie dostępowych lokalnych kryteriów wyboru,</w:t>
      </w:r>
      <w:r w:rsidR="00FC2226" w:rsidRPr="00BA0F5A">
        <w:rPr>
          <w:rFonts w:ascii="Calibri" w:hAnsi="Calibri" w:cs="Calibri"/>
        </w:rPr>
        <w:t xml:space="preserve"> zgodnie z Załącznikiem nr 3 do niniejszego Regulaminu (etap LGD),</w:t>
      </w:r>
    </w:p>
    <w:p w14:paraId="53CBE097" w14:textId="541D5747" w:rsidR="00171A1F" w:rsidRPr="00BA0F5A" w:rsidRDefault="00171A1F" w:rsidP="006C4C78">
      <w:pPr>
        <w:pStyle w:val="Akapitzlist"/>
        <w:numPr>
          <w:ilvl w:val="0"/>
          <w:numId w:val="58"/>
        </w:numPr>
        <w:spacing w:after="0" w:line="240" w:lineRule="auto"/>
        <w:jc w:val="both"/>
        <w:rPr>
          <w:rFonts w:ascii="Calibri" w:hAnsi="Calibri" w:cs="Calibri"/>
        </w:rPr>
      </w:pPr>
      <w:r w:rsidRPr="00BA0F5A">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BA0F5A" w:rsidRDefault="00C51B0E"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termin na złożenie wyjaśnień lub dostarczenie przez wnioskodawcę dokumentów wynosi </w:t>
      </w:r>
      <w:r w:rsidRPr="00BA0F5A">
        <w:rPr>
          <w:rFonts w:ascii="Calibri" w:hAnsi="Calibri" w:cs="Calibri"/>
          <w:b/>
        </w:rPr>
        <w:t>7 dni,</w:t>
      </w:r>
      <w:r w:rsidRPr="00BA0F5A">
        <w:rPr>
          <w:rFonts w:ascii="Calibri" w:hAnsi="Calibri" w:cs="Calibri"/>
        </w:rPr>
        <w:t xml:space="preserve"> </w:t>
      </w:r>
    </w:p>
    <w:p w14:paraId="2A6F71F8" w14:textId="77777777" w:rsidR="00A41D7F" w:rsidRPr="00BA0F5A" w:rsidRDefault="00970301" w:rsidP="006C4C78">
      <w:pPr>
        <w:pStyle w:val="Akapitzlist"/>
        <w:numPr>
          <w:ilvl w:val="0"/>
          <w:numId w:val="57"/>
        </w:numPr>
        <w:spacing w:after="0" w:line="240" w:lineRule="auto"/>
        <w:jc w:val="both"/>
        <w:rPr>
          <w:rFonts w:ascii="Calibri" w:hAnsi="Calibri" w:cs="Calibri"/>
        </w:rPr>
      </w:pPr>
      <w:r w:rsidRPr="00BA0F5A">
        <w:rPr>
          <w:rFonts w:ascii="Calibri" w:hAnsi="Calibri" w:cs="Calibri"/>
        </w:rPr>
        <w:t>w przypadku niezłożenia uzupełnień lub korekt w terminie określonym w wezwaniu</w:t>
      </w:r>
      <w:r w:rsidR="007506C0" w:rsidRPr="00BA0F5A">
        <w:rPr>
          <w:rFonts w:ascii="Calibri" w:hAnsi="Calibri" w:cs="Calibri"/>
        </w:rPr>
        <w:t xml:space="preserve"> lub złożenia częściowych uzupełnień</w:t>
      </w:r>
      <w:r w:rsidRPr="00BA0F5A">
        <w:rPr>
          <w:rFonts w:ascii="Calibri" w:hAnsi="Calibri" w:cs="Calibri"/>
        </w:rPr>
        <w:t>, wniosek zostanie oceniony na podstawie złożonej dokumentacji</w:t>
      </w:r>
      <w:r w:rsidR="007E7D34" w:rsidRPr="00BA0F5A">
        <w:rPr>
          <w:rFonts w:ascii="Calibri" w:hAnsi="Calibri" w:cs="Calibri"/>
        </w:rPr>
        <w:t>,</w:t>
      </w:r>
    </w:p>
    <w:p w14:paraId="750D9CA5" w14:textId="77777777" w:rsidR="00A41D7F" w:rsidRPr="00BA0F5A" w:rsidRDefault="006A5DC3" w:rsidP="006C4C78">
      <w:pPr>
        <w:pStyle w:val="Akapitzlist"/>
        <w:numPr>
          <w:ilvl w:val="0"/>
          <w:numId w:val="57"/>
        </w:numPr>
        <w:spacing w:after="0" w:line="240" w:lineRule="auto"/>
        <w:jc w:val="both"/>
        <w:rPr>
          <w:rFonts w:ascii="Calibri" w:hAnsi="Calibri" w:cs="Calibri"/>
        </w:rPr>
      </w:pPr>
      <w:r w:rsidRPr="00BA0F5A">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350EAA21" w:rsidR="00A41D7F" w:rsidRPr="00BA0F5A" w:rsidRDefault="007E7D34" w:rsidP="006C4C78">
      <w:pPr>
        <w:pStyle w:val="Akapitzlist"/>
        <w:numPr>
          <w:ilvl w:val="0"/>
          <w:numId w:val="57"/>
        </w:numPr>
        <w:spacing w:after="0" w:line="240" w:lineRule="auto"/>
        <w:jc w:val="both"/>
        <w:rPr>
          <w:rFonts w:ascii="Calibri" w:hAnsi="Calibri" w:cs="Calibri"/>
        </w:rPr>
      </w:pPr>
      <w:r w:rsidRPr="00BA0F5A">
        <w:rPr>
          <w:rFonts w:ascii="Calibri" w:hAnsi="Calibri" w:cs="Calibri"/>
        </w:rPr>
        <w:t xml:space="preserve">zasady dotyczące wzywania wnioskodawców przez LGD do złożenia uzupełnień i korekt określa Rozdział </w:t>
      </w:r>
      <w:r w:rsidR="00342E9D" w:rsidRPr="00BA0F5A">
        <w:rPr>
          <w:rFonts w:ascii="Calibri" w:hAnsi="Calibri" w:cs="Calibri"/>
        </w:rPr>
        <w:t>6.5. Ocena i wybór operacji dokumentu: „Procedury oceny i wyboru operacji w ramach LSR” Stowarzyszenia „Bursztynowy Pasaż”.</w:t>
      </w:r>
    </w:p>
    <w:p w14:paraId="49D76382" w14:textId="04B8B3A4" w:rsidR="007E7D34" w:rsidRPr="007F55F2" w:rsidRDefault="007E7D34" w:rsidP="007F55F2">
      <w:pPr>
        <w:pStyle w:val="Akapitzlist"/>
        <w:numPr>
          <w:ilvl w:val="0"/>
          <w:numId w:val="55"/>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6FFCA626" w14:textId="2F11FA9F" w:rsidR="00A41D7F" w:rsidRDefault="006A5DC3" w:rsidP="006C4C78">
      <w:pPr>
        <w:pStyle w:val="Akapitzlist"/>
        <w:numPr>
          <w:ilvl w:val="0"/>
          <w:numId w:val="59"/>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przypadku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7"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7"/>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8" w:name="_Hlk182388418"/>
      <w:r w:rsidRPr="00A41D7F">
        <w:rPr>
          <w:rFonts w:ascii="Calibri" w:hAnsi="Calibri" w:cs="Calibri"/>
        </w:rPr>
        <w:t>wystosowane zostanie wezwanie dodatkowe z terminem odpowiedzi wskazanym przez IZ FEP 2021-2027</w:t>
      </w:r>
      <w:bookmarkEnd w:id="48"/>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9" w:name="_Toc213055815"/>
      <w:r>
        <w:lastRenderedPageBreak/>
        <w:t>B</w:t>
      </w:r>
      <w:r w:rsidR="006D3A1D" w:rsidRPr="0072353C">
        <w:t xml:space="preserve">. Sposób wymiany korespondencji między wnioskodawcą a LGD i </w:t>
      </w:r>
      <w:r w:rsidR="005A0BEF" w:rsidRPr="0072353C">
        <w:t>IZ FEP 2021-2027</w:t>
      </w:r>
      <w:bookmarkEnd w:id="49"/>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56E8CF79"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05AC2C95" w14:textId="22E14BC0"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F768D0" w:rsidRPr="00A41D7F" w:rsidRDefault="00F768D0" w:rsidP="00A41D7F">
                            <w:pPr>
                              <w:rPr>
                                <w:rFonts w:ascii="Calibri" w:hAnsi="Calibri" w:cs="Calibri"/>
                              </w:rPr>
                            </w:pPr>
                            <w:r w:rsidRPr="00A41D7F">
                              <w:rPr>
                                <w:rFonts w:ascii="Calibri" w:hAnsi="Calibri" w:cs="Calibri"/>
                              </w:rPr>
                              <w:t>Uwaga!</w:t>
                            </w:r>
                          </w:p>
                          <w:p w14:paraId="7EEBF35C" w14:textId="77777777" w:rsidR="00F768D0" w:rsidRPr="00A41D7F" w:rsidRDefault="00F768D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F768D0" w:rsidRPr="00A41D7F" w:rsidRDefault="00F768D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F768D0" w:rsidRPr="00A41D7F" w:rsidRDefault="00F768D0" w:rsidP="00A41D7F">
                      <w:pPr>
                        <w:rPr>
                          <w:rFonts w:ascii="Calibri" w:hAnsi="Calibri" w:cs="Calibri"/>
                        </w:rPr>
                      </w:pPr>
                      <w:r w:rsidRPr="00A41D7F">
                        <w:rPr>
                          <w:rFonts w:ascii="Calibri" w:hAnsi="Calibri" w:cs="Calibri"/>
                        </w:rPr>
                        <w:t>Uwaga!</w:t>
                      </w:r>
                    </w:p>
                    <w:p w14:paraId="7EEBF35C" w14:textId="77777777" w:rsidR="00F768D0" w:rsidRPr="00A41D7F" w:rsidRDefault="00F768D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F768D0" w:rsidRPr="00A41D7F" w:rsidRDefault="00F768D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0" w:name="_Toc213055816"/>
      <w:r w:rsidRPr="00A41D7F">
        <w:t>VIII. UMOWA O DOFINANSOWANIE PROJEKTU</w:t>
      </w:r>
      <w:bookmarkEnd w:id="50"/>
      <w:r w:rsidRPr="00A41D7F">
        <w:t xml:space="preserve"> </w:t>
      </w:r>
    </w:p>
    <w:p w14:paraId="1F0C5910" w14:textId="0CD250B6" w:rsidR="005F4867" w:rsidRPr="00A41D7F" w:rsidRDefault="005F4867" w:rsidP="00A41D7F">
      <w:pPr>
        <w:pStyle w:val="Nagwek2"/>
      </w:pPr>
      <w:bookmarkStart w:id="51" w:name="_Toc213055817"/>
      <w:r w:rsidRPr="00A41D7F">
        <w:t xml:space="preserve">A. </w:t>
      </w:r>
      <w:r w:rsidR="007E57FB" w:rsidRPr="00A41D7F">
        <w:t>Informacje ogólne</w:t>
      </w:r>
      <w:bookmarkEnd w:id="51"/>
      <w:r w:rsidR="007E57FB" w:rsidRPr="00A41D7F">
        <w:t xml:space="preserve"> </w:t>
      </w:r>
    </w:p>
    <w:p w14:paraId="219341A4" w14:textId="1566BD74"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56316C7B"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732F90AC"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2" w:name="_Toc213055818"/>
      <w:r w:rsidRPr="00A41D7F">
        <w:t>B. Wzór umowy o dofinansowanie projektu</w:t>
      </w:r>
      <w:bookmarkEnd w:id="52"/>
    </w:p>
    <w:p w14:paraId="684A99CC" w14:textId="17157FCF"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786E5E">
        <w:t xml:space="preserve"> </w:t>
      </w:r>
      <w:r w:rsidRPr="00A41D7F">
        <w:t>53 ust.</w:t>
      </w:r>
      <w:r w:rsidR="00786E5E">
        <w:t xml:space="preserve"> </w:t>
      </w:r>
      <w:r w:rsidRPr="00A41D7F">
        <w:t>3 lit.</w:t>
      </w:r>
      <w:r w:rsidR="0016199B">
        <w:t xml:space="preserve"> </w:t>
      </w:r>
      <w:r w:rsidRPr="00A41D7F">
        <w:t xml:space="preserve">b Rozporządzenia ogólnego </w:t>
      </w:r>
      <w:r w:rsidR="000F175A" w:rsidRPr="00A41D7F">
        <w:t>(budżet ex-</w:t>
      </w:r>
      <w:proofErr w:type="spellStart"/>
      <w:r w:rsidR="000F175A" w:rsidRPr="00A41D7F">
        <w:t>ante</w:t>
      </w:r>
      <w:proofErr w:type="spellEnd"/>
      <w:r w:rsidR="000F175A" w:rsidRPr="00A41D7F">
        <w:t xml:space="preserve">) </w:t>
      </w:r>
      <w:r w:rsidRPr="00A41D7F">
        <w:t xml:space="preserve">stanowi </w:t>
      </w:r>
      <w:r w:rsidRPr="0053190D">
        <w:rPr>
          <w:bCs/>
          <w:u w:val="single"/>
        </w:rPr>
        <w:t xml:space="preserve">Załącznik nr </w:t>
      </w:r>
      <w:r w:rsidR="00D16F6D" w:rsidRPr="0053190D">
        <w:rPr>
          <w:bCs/>
          <w:u w:val="single"/>
        </w:rPr>
        <w:t>9</w:t>
      </w:r>
      <w:r w:rsidRPr="0053190D">
        <w:rPr>
          <w:bCs/>
        </w:rPr>
        <w:t xml:space="preserve"> do niniejszego Regulaminu</w:t>
      </w:r>
      <w:r w:rsidR="0053190D">
        <w:rPr>
          <w:bCs/>
        </w:rPr>
        <w:t>.</w:t>
      </w:r>
    </w:p>
    <w:p w14:paraId="2AEBBD1A" w14:textId="3A7D010E" w:rsidR="0053190D" w:rsidRDefault="00BD2C42" w:rsidP="006C4C78">
      <w:pPr>
        <w:pStyle w:val="Akapitzlist"/>
        <w:numPr>
          <w:ilvl w:val="0"/>
          <w:numId w:val="67"/>
        </w:numPr>
        <w:rPr>
          <w:bCs/>
        </w:rPr>
      </w:pPr>
      <w:r w:rsidRPr="0053190D">
        <w:rPr>
          <w:bCs/>
        </w:rPr>
        <w:lastRenderedPageBreak/>
        <w:t>Wzór umowy o dofinansowanie projektu</w:t>
      </w:r>
      <w:r w:rsidR="00B80D25" w:rsidRPr="0053190D">
        <w:rPr>
          <w:bCs/>
        </w:rPr>
        <w:t xml:space="preserve"> - </w:t>
      </w:r>
      <w:r w:rsidR="000F175A" w:rsidRPr="0053190D">
        <w:rPr>
          <w:bCs/>
        </w:rPr>
        <w:t xml:space="preserve">budżet rzeczywisty </w:t>
      </w:r>
      <w:r w:rsidRPr="0053190D">
        <w:rPr>
          <w:bCs/>
        </w:rPr>
        <w:t xml:space="preserve">stanowi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689E49A1"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umowy w tym zakresie </w:t>
      </w:r>
      <w:r w:rsidRPr="005D0485">
        <w:t>nie wymaga zmiany Regulaminu.</w:t>
      </w:r>
    </w:p>
    <w:p w14:paraId="1BABA19A" w14:textId="7DEE21FF" w:rsidR="009F6D1A" w:rsidRPr="00A41D7F" w:rsidRDefault="009F6D1A" w:rsidP="00A41D7F">
      <w:pPr>
        <w:pStyle w:val="Nagwek2"/>
      </w:pPr>
      <w:bookmarkStart w:id="53" w:name="_Toc213055819"/>
      <w:r w:rsidRPr="00A41D7F">
        <w:t xml:space="preserve">C. Czynności, które powinny zostać dokonane przed udzieleniem </w:t>
      </w:r>
      <w:r w:rsidR="00567E0D" w:rsidRPr="00A41D7F">
        <w:t xml:space="preserve">dofinansowania </w:t>
      </w:r>
      <w:r w:rsidRPr="00A41D7F">
        <w:t>oraz termin ich dokonania</w:t>
      </w:r>
      <w:bookmarkEnd w:id="53"/>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99613C0" w14:textId="0A27127B" w:rsidR="00AD7937" w:rsidRPr="00AD7937" w:rsidRDefault="004F048B" w:rsidP="00AD7937">
      <w:pPr>
        <w:pStyle w:val="Akapitzlist"/>
        <w:spacing w:after="0" w:line="240" w:lineRule="auto"/>
        <w:jc w:val="both"/>
        <w:rPr>
          <w:rFonts w:ascii="Calibri" w:hAnsi="Calibri" w:cs="Calibri"/>
        </w:rPr>
      </w:pPr>
      <w:r w:rsidRPr="00BB4B03">
        <w:rPr>
          <w:rFonts w:ascii="Calibri" w:hAnsi="Calibri" w:cs="Calibri"/>
        </w:rPr>
        <w:lastRenderedPageBreak/>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ABC62FB" w14:textId="424B3FB5" w:rsidR="00AD7937" w:rsidRPr="00AD7937" w:rsidRDefault="00AD7937" w:rsidP="00AD7937">
      <w:pPr>
        <w:pStyle w:val="Akapitzlist"/>
        <w:numPr>
          <w:ilvl w:val="0"/>
          <w:numId w:val="25"/>
        </w:numPr>
        <w:rPr>
          <w:rFonts w:ascii="Calibri" w:hAnsi="Calibri" w:cs="Calibri"/>
        </w:rPr>
      </w:pPr>
      <w:r w:rsidRPr="00AD7937">
        <w:rPr>
          <w:rFonts w:ascii="Calibri" w:hAnsi="Calibri" w:cs="Calibri"/>
        </w:rPr>
        <w:t>Oświadczenie o braku powiązań z podmiotami objętymi sankcjami z Federacji Rosyjskiej.</w:t>
      </w:r>
    </w:p>
    <w:p w14:paraId="6681E5DC" w14:textId="77777777" w:rsidR="00AD7937" w:rsidRDefault="00AD7937" w:rsidP="00AD7937">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 xml:space="preserve">, których beneficjent nie przedłożył na wcześniejszym etapie. </w:t>
      </w:r>
    </w:p>
    <w:p w14:paraId="44762A04" w14:textId="77777777" w:rsidR="00AD7937" w:rsidRPr="00AD7937" w:rsidRDefault="00AD7937" w:rsidP="00AD7937">
      <w:pPr>
        <w:spacing w:after="0" w:line="240" w:lineRule="auto"/>
        <w:jc w:val="both"/>
        <w:rPr>
          <w:rFonts w:ascii="Calibri" w:hAnsi="Calibri" w:cs="Calibri"/>
        </w:rPr>
      </w:pPr>
    </w:p>
    <w:p w14:paraId="60CAD7AF" w14:textId="77777777" w:rsidR="00C965AB" w:rsidRDefault="00C965AB" w:rsidP="003C66F8">
      <w:pPr>
        <w:spacing w:after="0" w:line="240" w:lineRule="auto"/>
        <w:jc w:val="both"/>
        <w:rPr>
          <w:rFonts w:ascii="Calibri" w:hAnsi="Calibri" w:cs="Calibri"/>
        </w:rPr>
      </w:pPr>
    </w:p>
    <w:p w14:paraId="72AF110C" w14:textId="38B9D97A"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4" w:name="_Toc213055820"/>
      <w:r w:rsidRPr="00A41D7F">
        <w:t>IX. ŚRODKI ZASKARŻENIA PRZYSŁUGUJĄCE WNIOSKODAWCY ORAZ PODMIOT WŁAŚCIWY DO ICH ROZPATRZENIA</w:t>
      </w:r>
      <w:bookmarkEnd w:id="54"/>
    </w:p>
    <w:p w14:paraId="2301A0C6" w14:textId="77777777" w:rsidR="00BF60C6" w:rsidRPr="00A41D7F" w:rsidRDefault="00BF60C6" w:rsidP="00A41D7F">
      <w:pPr>
        <w:pStyle w:val="Nagwek2"/>
      </w:pPr>
      <w:bookmarkStart w:id="55" w:name="_Toc213055821"/>
      <w:r w:rsidRPr="00A41D7F">
        <w:t>A. Procedura odwoławcza od wyniku oceny LGD</w:t>
      </w:r>
      <w:bookmarkEnd w:id="55"/>
      <w:r w:rsidRPr="00A41D7F">
        <w:t xml:space="preserve"> </w:t>
      </w:r>
    </w:p>
    <w:p w14:paraId="46EDBEB8" w14:textId="77777777" w:rsidR="00CA2292" w:rsidRDefault="00BF60C6" w:rsidP="00CA2292">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6C5EE316" w14:textId="1D8972B1"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00342E9D" w:rsidRPr="00503F32">
        <w:rPr>
          <w:rFonts w:ascii="Calibri" w:hAnsi="Calibri" w:cs="Calibri"/>
        </w:rPr>
        <w:t>Rozdział 7. Postępowanie z protestem dokumentu: „Procedura oceny i wyboru operacji w ramach LSR” Stowarzyszenia „Bursztynowy Pasaż”.</w:t>
      </w:r>
    </w:p>
    <w:p w14:paraId="018E5F72" w14:textId="77777777" w:rsidR="00CA2292"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F8955E3" w14:textId="787026D3" w:rsidR="00BF60C6" w:rsidRPr="00CA2292" w:rsidRDefault="00BF60C6" w:rsidP="00CA2292">
      <w:pPr>
        <w:pStyle w:val="Akapitzlist"/>
        <w:numPr>
          <w:ilvl w:val="0"/>
          <w:numId w:val="60"/>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1C3EE2AA"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338A6415"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786E5E">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6" w:name="_Toc213055822"/>
      <w:r w:rsidRPr="0053190D">
        <w:t>B. Procedura odwoławcza od wyniku oceny przez IZ FEP 2021-2027</w:t>
      </w:r>
      <w:bookmarkEnd w:id="56"/>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57A3BB41"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793B417B"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7" w:name="_Toc213055823"/>
      <w:r w:rsidRPr="0053190D">
        <w:t>X. UNIEWAŻNIENIE POSTĘPOWANIA</w:t>
      </w:r>
      <w:bookmarkEnd w:id="57"/>
      <w:r w:rsidRPr="0053190D">
        <w:t xml:space="preserve"> </w:t>
      </w:r>
    </w:p>
    <w:p w14:paraId="40364A05" w14:textId="40B6703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8" w:name="_Toc213055824"/>
      <w:r w:rsidRPr="0053190D">
        <w:lastRenderedPageBreak/>
        <w:t>XI. ZAMÓWIENIA</w:t>
      </w:r>
      <w:bookmarkEnd w:id="58"/>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6528596A"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B05B27">
        <w:rPr>
          <w:rFonts w:ascii="Calibri" w:hAnsi="Calibri" w:cs="Calibri"/>
        </w:rPr>
        <w:t>8</w:t>
      </w:r>
      <w:r w:rsidRPr="00286678">
        <w:rPr>
          <w:rFonts w:ascii="Calibri" w:hAnsi="Calibri" w:cs="Calibri"/>
        </w:rPr>
        <w:t xml:space="preserve">0 000 PLN netto, </w:t>
      </w:r>
    </w:p>
    <w:p w14:paraId="4A5C1C52" w14:textId="57FB19AA"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B05B27">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453E379A"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5EC039CD" w14:textId="6D3A0519"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9" w:name="_Toc213055825"/>
      <w:r w:rsidRPr="0053190D">
        <w:t>XI</w:t>
      </w:r>
      <w:r>
        <w:t>I</w:t>
      </w:r>
      <w:r w:rsidRPr="0053190D">
        <w:t>. MIEJSCE UDOSTĘPNIENIA DOKUMENTÓW</w:t>
      </w:r>
      <w:bookmarkEnd w:id="59"/>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7398763F" w14:textId="6B3D73B8" w:rsidR="00342E9D" w:rsidRPr="005C001A" w:rsidRDefault="00865B81" w:rsidP="00342E9D">
      <w:pPr>
        <w:pStyle w:val="Akapitzlist"/>
        <w:numPr>
          <w:ilvl w:val="0"/>
          <w:numId w:val="54"/>
        </w:numPr>
        <w:spacing w:after="0" w:line="240" w:lineRule="auto"/>
        <w:jc w:val="both"/>
        <w:rPr>
          <w:rFonts w:ascii="Calibri" w:hAnsi="Calibri" w:cs="Calibri"/>
        </w:rPr>
      </w:pPr>
      <w:r w:rsidRPr="005C001A">
        <w:rPr>
          <w:rFonts w:ascii="Calibri" w:hAnsi="Calibri" w:cs="Calibri"/>
        </w:rPr>
        <w:t>Strategia rozwoju lokalnego kierowanego przez społeczność:</w:t>
      </w:r>
      <w:r w:rsidRPr="00865B81">
        <w:rPr>
          <w:rFonts w:ascii="Calibri" w:hAnsi="Calibri" w:cs="Calibri"/>
        </w:rPr>
        <w:t xml:space="preserve"> </w:t>
      </w:r>
      <w:hyperlink r:id="rId15" w:history="1">
        <w:r w:rsidR="00342E9D" w:rsidRPr="00342E9D">
          <w:rPr>
            <w:rStyle w:val="Hipercze"/>
            <w:rFonts w:ascii="Calibri" w:hAnsi="Calibri" w:cs="Calibri"/>
          </w:rPr>
          <w:t>https://www.bursztynowypasaz.pl/prow-2021-2027/umowy-procedury-strategie/lokalna-strategia-rozwoju-na-lata-2021-2027/</w:t>
        </w:r>
      </w:hyperlink>
    </w:p>
    <w:p w14:paraId="3039B593" w14:textId="3F53A2DA"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24054B">
        <w:rPr>
          <w:rFonts w:ascii="Calibri" w:hAnsi="Calibri" w:cs="Calibri"/>
        </w:rPr>
        <w:t xml:space="preserve"> </w:t>
      </w:r>
      <w:r w:rsidRPr="004B3585">
        <w:rPr>
          <w:rFonts w:ascii="Calibri" w:hAnsi="Calibri" w:cs="Calibri"/>
        </w:rPr>
        <w:t>53 ust.</w:t>
      </w:r>
      <w:r w:rsidR="00786E5E">
        <w:rPr>
          <w:rFonts w:ascii="Calibri" w:hAnsi="Calibri" w:cs="Calibri"/>
        </w:rPr>
        <w:t xml:space="preserve"> </w:t>
      </w:r>
      <w:r w:rsidRPr="004B3585">
        <w:rPr>
          <w:rFonts w:ascii="Calibri" w:hAnsi="Calibri" w:cs="Calibri"/>
        </w:rPr>
        <w:t>3 lit.</w:t>
      </w:r>
      <w:r w:rsidR="00FA4D8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16199B"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57EF2D9E"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16199B" w:rsidRPr="004B3585">
        <w:rPr>
          <w:rFonts w:ascii="Calibri" w:hAnsi="Calibri" w:cs="Calibri"/>
          <w:bCs/>
        </w:rPr>
        <w:t>projektu -</w:t>
      </w:r>
      <w:r w:rsidRPr="004B3585">
        <w:rPr>
          <w:rFonts w:ascii="Calibri" w:hAnsi="Calibri" w:cs="Calibri"/>
          <w:bCs/>
        </w:rPr>
        <w:t xml:space="preserve"> budżet </w:t>
      </w:r>
      <w:r w:rsidR="0016199B"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63A5F3E6" w:rsidR="00DB6B12" w:rsidRPr="005C001A" w:rsidRDefault="00DB6B12" w:rsidP="006C4C78">
      <w:pPr>
        <w:pStyle w:val="Akapitzlist"/>
        <w:numPr>
          <w:ilvl w:val="0"/>
          <w:numId w:val="54"/>
        </w:numPr>
        <w:spacing w:after="0" w:line="240" w:lineRule="auto"/>
        <w:contextualSpacing w:val="0"/>
        <w:jc w:val="both"/>
        <w:rPr>
          <w:rFonts w:ascii="Calibri" w:hAnsi="Calibri" w:cs="Calibri"/>
        </w:rPr>
      </w:pPr>
      <w:r w:rsidRPr="005C001A">
        <w:rPr>
          <w:rFonts w:ascii="Calibri" w:hAnsi="Calibri" w:cs="Calibri"/>
        </w:rPr>
        <w:t>Procedur</w:t>
      </w:r>
      <w:r w:rsidR="00265691">
        <w:rPr>
          <w:rFonts w:ascii="Calibri" w:hAnsi="Calibri" w:cs="Calibri"/>
        </w:rPr>
        <w:t>a</w:t>
      </w:r>
      <w:r w:rsidRPr="005C001A">
        <w:rPr>
          <w:rFonts w:ascii="Calibri" w:hAnsi="Calibri" w:cs="Calibri"/>
        </w:rPr>
        <w:t xml:space="preserve"> oceny i wyboru operacji w ramach LSR Stowarzyszenia </w:t>
      </w:r>
      <w:r w:rsidR="00265691">
        <w:rPr>
          <w:rFonts w:ascii="Calibri" w:hAnsi="Calibri" w:cs="Calibri"/>
        </w:rPr>
        <w:t xml:space="preserve">„Bursztynowy Pasaż” </w:t>
      </w:r>
      <w:hyperlink r:id="rId16" w:history="1">
        <w:r w:rsidR="00265691" w:rsidRPr="00265691">
          <w:rPr>
            <w:rStyle w:val="Hipercze"/>
            <w:rFonts w:ascii="Calibri" w:hAnsi="Calibri" w:cs="Calibri"/>
          </w:rPr>
          <w:t>https://www.bursztynowypasaz.pl/prow-2021-2027/umowy-procedury-strategie/procedura-oceny-i-wyboru-operacji-z-zalacznikami/</w:t>
        </w:r>
      </w:hyperlink>
    </w:p>
    <w:p w14:paraId="2FD560A2" w14:textId="5D4E1252" w:rsidR="00E87512" w:rsidRDefault="00E87512" w:rsidP="00E87512"/>
    <w:p w14:paraId="1721AC0F" w14:textId="59A92EB5"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dostępne są na stronie internetowej Stowarzyszeni</w:t>
      </w:r>
      <w:r w:rsidRPr="005C001A">
        <w:rPr>
          <w:rFonts w:ascii="Calibri" w:hAnsi="Calibri" w:cs="Calibri"/>
          <w:bCs/>
        </w:rPr>
        <w:t xml:space="preserve">a </w:t>
      </w:r>
      <w:r w:rsidR="00342E9D" w:rsidRPr="005C001A">
        <w:rPr>
          <w:rFonts w:ascii="Calibri" w:hAnsi="Calibri" w:cs="Calibri"/>
          <w:bCs/>
        </w:rPr>
        <w:t xml:space="preserve">„Bursztynowy Pasaż”: </w:t>
      </w:r>
      <w:hyperlink r:id="rId17" w:history="1">
        <w:r w:rsidR="00342E9D" w:rsidRPr="005C001A">
          <w:rPr>
            <w:rStyle w:val="Hipercze"/>
            <w:rFonts w:ascii="Calibri" w:hAnsi="Calibri" w:cs="Calibri"/>
            <w:bCs/>
          </w:rPr>
          <w:t>https://www.bursztynowypasaz.pl/</w:t>
        </w:r>
      </w:hyperlink>
    </w:p>
    <w:p w14:paraId="24E51EFE" w14:textId="33079FCF" w:rsidR="002B4296" w:rsidRPr="0053190D" w:rsidRDefault="0053190D" w:rsidP="0053190D">
      <w:pPr>
        <w:pStyle w:val="Nagwek1"/>
      </w:pPr>
      <w:bookmarkStart w:id="60" w:name="_Toc213055826"/>
      <w:r w:rsidRPr="0053190D">
        <w:t>XII</w:t>
      </w:r>
      <w:r>
        <w:t>I</w:t>
      </w:r>
      <w:r w:rsidRPr="0053190D">
        <w:t>. POSTANOWIENIA KOŃCOWE</w:t>
      </w:r>
      <w:bookmarkEnd w:id="60"/>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w:t>
      </w:r>
      <w:r w:rsidR="002B4296" w:rsidRPr="0034645B">
        <w:rPr>
          <w:rFonts w:ascii="Calibri" w:hAnsi="Calibri" w:cs="Calibri"/>
        </w:rPr>
        <w:lastRenderedPageBreak/>
        <w:t xml:space="preserve">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4AD08C71"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1" w:name="_Toc213055827"/>
      <w:r w:rsidRPr="0053190D">
        <w:t>XI</w:t>
      </w:r>
      <w:r>
        <w:t>V</w:t>
      </w:r>
      <w:r w:rsidRPr="0053190D">
        <w:t>. DOKUMENTY PROGRAMOWE</w:t>
      </w:r>
      <w:bookmarkStart w:id="62" w:name="_Hlk182557597"/>
      <w:bookmarkEnd w:id="61"/>
    </w:p>
    <w:bookmarkEnd w:id="62"/>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F778684" w:rsidR="00570FB4" w:rsidRPr="00751B0D"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5A8A5599" w14:textId="05B66E9A" w:rsidR="00751B0D" w:rsidRDefault="00751B0D" w:rsidP="006C4C78">
      <w:pPr>
        <w:pStyle w:val="Akapitzlist"/>
        <w:numPr>
          <w:ilvl w:val="0"/>
          <w:numId w:val="47"/>
        </w:numPr>
        <w:spacing w:after="0" w:line="240" w:lineRule="auto"/>
        <w:jc w:val="both"/>
        <w:rPr>
          <w:rFonts w:ascii="Calibri" w:hAnsi="Calibri" w:cs="Calibri"/>
        </w:rPr>
      </w:pPr>
      <w:bookmarkStart w:id="63"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3"/>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273C9841"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272EB926" w:rsidR="009558F4" w:rsidRPr="00FA4D89" w:rsidRDefault="009558F4" w:rsidP="006C4C78">
      <w:pPr>
        <w:pStyle w:val="Akapitzlist"/>
        <w:numPr>
          <w:ilvl w:val="0"/>
          <w:numId w:val="49"/>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2B97F66" w:rsidR="00570FB4" w:rsidRDefault="00FA4D89" w:rsidP="00FA4D89">
      <w:pPr>
        <w:pStyle w:val="Akapitzlist"/>
        <w:numPr>
          <w:ilvl w:val="0"/>
          <w:numId w:val="49"/>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28" w:history="1">
        <w:r w:rsidRPr="00C347D3">
          <w:rPr>
            <w:rStyle w:val="Hipercze"/>
            <w:rFonts w:ascii="Calibri" w:hAnsi="Calibri" w:cs="Calibri"/>
          </w:rPr>
          <w:t>https://crfop.gdos.gov.pl/CRFOP/</w:t>
        </w:r>
      </w:hyperlink>
    </w:p>
    <w:p w14:paraId="06CC37F3" w14:textId="77777777" w:rsidR="00FA4D89" w:rsidRPr="00FA4D89" w:rsidRDefault="00FA4D89" w:rsidP="00FA4D89">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lastRenderedPageBreak/>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9" w:history="1">
        <w:r w:rsidR="00A53771" w:rsidRPr="00143D15">
          <w:rPr>
            <w:rStyle w:val="Hipercze"/>
            <w:rFonts w:ascii="Calibri" w:hAnsi="Calibri" w:cs="Calibri"/>
          </w:rPr>
          <w:t>https://funduszeuepomorskie.pl/dokumenty/3837-program-fundusze-europejskie-dla-pomorza-2021-2027</w:t>
        </w:r>
      </w:hyperlink>
    </w:p>
    <w:p w14:paraId="6F416961" w14:textId="3DA89CCC"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 xml:space="preserve">(z </w:t>
      </w:r>
      <w:proofErr w:type="spellStart"/>
      <w:r w:rsidR="00CA2292">
        <w:rPr>
          <w:rFonts w:ascii="Calibri" w:hAnsi="Calibri" w:cs="Calibri"/>
        </w:rPr>
        <w:t>póź</w:t>
      </w:r>
      <w:r w:rsidR="00786E5E">
        <w:rPr>
          <w:rFonts w:ascii="Calibri" w:hAnsi="Calibri" w:cs="Calibri"/>
        </w:rPr>
        <w:t>n</w:t>
      </w:r>
      <w:proofErr w:type="spellEnd"/>
      <w:r w:rsidR="00CA2292">
        <w:rPr>
          <w:rFonts w:ascii="Calibri" w:hAnsi="Calibri" w:cs="Calibri"/>
        </w:rPr>
        <w:t xml:space="preserve">. zm.) </w:t>
      </w:r>
      <w:r w:rsidRPr="00A53771">
        <w:rPr>
          <w:rFonts w:ascii="Calibri" w:hAnsi="Calibri" w:cs="Calibri"/>
        </w:rPr>
        <w:t xml:space="preserve">dostępny pod adresem: </w:t>
      </w:r>
      <w:hyperlink r:id="rId30" w:history="1">
        <w:r w:rsidR="00A53771" w:rsidRPr="00143D15">
          <w:rPr>
            <w:rStyle w:val="Hipercze"/>
          </w:rPr>
          <w:t>https://funduszeuepomorskie.pl/dokumenty/4038-szczegolowy-opis-priorytetow-programu-fundusze-europejskie-dla-pomorza-2021-2027</w:t>
        </w:r>
      </w:hyperlink>
    </w:p>
    <w:p w14:paraId="62E2E266" w14:textId="1A53892B" w:rsidR="00A53771" w:rsidRPr="00B721DF"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1" w:history="1">
        <w:r w:rsidR="00A53771" w:rsidRPr="00143D15">
          <w:rPr>
            <w:rStyle w:val="Hipercze"/>
          </w:rPr>
          <w:t>https://funduszeuepomorskie.pl/dokumenty/3840-analiza-spelniania-zasady-dnsh-dla-projektu-programu-fep-2021-2027</w:t>
        </w:r>
      </w:hyperlink>
      <w:r w:rsidR="00A53771" w:rsidRPr="00A53771">
        <w:t xml:space="preserve"> </w:t>
      </w:r>
    </w:p>
    <w:p w14:paraId="1F9B1BDA" w14:textId="50AE6100" w:rsidR="00B721DF" w:rsidRPr="00B721DF" w:rsidRDefault="00B721DF" w:rsidP="00B721DF">
      <w:pPr>
        <w:pStyle w:val="Akapitzlist"/>
        <w:numPr>
          <w:ilvl w:val="0"/>
          <w:numId w:val="48"/>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2"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5A3C3ECE" w14:textId="56E4D26F" w:rsidR="00CC27A9" w:rsidRPr="0053190D" w:rsidRDefault="0053190D" w:rsidP="0053190D">
      <w:pPr>
        <w:pStyle w:val="Nagwek1"/>
      </w:pPr>
      <w:bookmarkStart w:id="64" w:name="_Toc213055828"/>
      <w:bookmarkStart w:id="65" w:name="_Toc141350833"/>
      <w:bookmarkStart w:id="66" w:name="_Toc182855940"/>
      <w:r w:rsidRPr="0053190D">
        <w:t xml:space="preserve">XV. </w:t>
      </w:r>
      <w:r w:rsidR="00302430">
        <w:t>WYKAZ ZAŁĄCZNIKÓW</w:t>
      </w:r>
      <w:bookmarkEnd w:id="64"/>
    </w:p>
    <w:bookmarkEnd w:id="65"/>
    <w:bookmarkEnd w:id="66"/>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26C9C8D0" w:rsidR="00115678" w:rsidRPr="00503F32"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503F32">
        <w:rPr>
          <w:rFonts w:ascii="Calibri" w:hAnsi="Calibri" w:cs="Calibri"/>
          <w:b/>
        </w:rPr>
        <w:t xml:space="preserve">Załącznik nr 2 </w:t>
      </w:r>
      <w:r w:rsidRPr="00503F32">
        <w:rPr>
          <w:rFonts w:ascii="Calibri" w:hAnsi="Calibri" w:cs="Calibri"/>
        </w:rPr>
        <w:t xml:space="preserve">– </w:t>
      </w:r>
      <w:r w:rsidR="00F726D1" w:rsidRPr="00503F32">
        <w:rPr>
          <w:rFonts w:ascii="Calibri" w:hAnsi="Calibri" w:cs="Calibri"/>
        </w:rPr>
        <w:t>L</w:t>
      </w:r>
      <w:r w:rsidR="00115678" w:rsidRPr="00503F32">
        <w:rPr>
          <w:rFonts w:ascii="Calibri" w:hAnsi="Calibri" w:cs="Calibri"/>
        </w:rPr>
        <w:t>okalne kryteria</w:t>
      </w:r>
      <w:r w:rsidR="00F726D1" w:rsidRPr="00503F32">
        <w:rPr>
          <w:rFonts w:ascii="Calibri" w:hAnsi="Calibri" w:cs="Calibri"/>
        </w:rPr>
        <w:t xml:space="preserve"> wyboru dla Przedsięwzięcia </w:t>
      </w:r>
      <w:r w:rsidR="00342E9D" w:rsidRPr="00503F32">
        <w:rPr>
          <w:rFonts w:ascii="Calibri" w:hAnsi="Calibri" w:cs="Calibri"/>
        </w:rPr>
        <w:t>1.2 Poprawa stanu i ochrona cennych siedlisk</w:t>
      </w:r>
    </w:p>
    <w:p w14:paraId="728DC41D" w14:textId="1E71693F" w:rsidR="00977680" w:rsidRPr="00011B98" w:rsidRDefault="00977680" w:rsidP="00977680">
      <w:pPr>
        <w:pStyle w:val="Akapitzlist"/>
        <w:numPr>
          <w:ilvl w:val="0"/>
          <w:numId w:val="13"/>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9CFD42F"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7" w:name="_Hlk140494935"/>
      <w:r w:rsidR="00CC27A9" w:rsidRPr="00540763">
        <w:rPr>
          <w:rFonts w:ascii="Calibri" w:hAnsi="Calibri" w:cs="Calibri"/>
        </w:rPr>
        <w:t xml:space="preserve">w ramach </w:t>
      </w:r>
      <w:bookmarkEnd w:id="67"/>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30FA8F9E" w14:textId="70BAF871"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3152AC6" w:rsidR="00CC27A9" w:rsidRPr="00B721D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8" w:name="_Hlk188572962"/>
      <w:r w:rsidR="00CC27A9" w:rsidRPr="00B721DF">
        <w:t xml:space="preserve">Szczegółowe warunki realizacji projektów w ramach Działania </w:t>
      </w:r>
      <w:r w:rsidR="00B15B0F" w:rsidRPr="00B721DF">
        <w:t>2.17 Różnorodność biologiczna i krajobrazu - RLKS</w:t>
      </w:r>
      <w:r w:rsidR="00540763" w:rsidRPr="00B721DF">
        <w:t xml:space="preserve">, </w:t>
      </w:r>
    </w:p>
    <w:bookmarkEnd w:id="68"/>
    <w:p w14:paraId="5BFFE32F" w14:textId="4DC0FFC3" w:rsidR="00CC27A9" w:rsidRPr="00B15B0F"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61ABB3"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bookmarkEnd w:id="22"/>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38D0" w14:textId="77777777" w:rsidR="00CB2253" w:rsidRDefault="00CB2253" w:rsidP="000905AF">
      <w:pPr>
        <w:spacing w:after="0" w:line="240" w:lineRule="auto"/>
      </w:pPr>
      <w:r>
        <w:separator/>
      </w:r>
    </w:p>
  </w:endnote>
  <w:endnote w:type="continuationSeparator" w:id="0">
    <w:p w14:paraId="619672A4" w14:textId="77777777" w:rsidR="00CB2253" w:rsidRDefault="00CB2253"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C2A" w14:textId="77777777" w:rsidR="00F768D0" w:rsidRDefault="00F768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637EE4B2" w:rsidR="00F768D0" w:rsidRDefault="00F768D0">
        <w:pPr>
          <w:pStyle w:val="Stopka"/>
          <w:jc w:val="right"/>
        </w:pPr>
        <w:r>
          <w:fldChar w:fldCharType="begin"/>
        </w:r>
        <w:r>
          <w:instrText>PAGE   \* MERGEFORMAT</w:instrText>
        </w:r>
        <w:r>
          <w:fldChar w:fldCharType="separate"/>
        </w:r>
        <w:r>
          <w:t>2</w:t>
        </w:r>
        <w:r>
          <w:fldChar w:fldCharType="end"/>
        </w:r>
      </w:p>
    </w:sdtContent>
  </w:sdt>
  <w:p w14:paraId="4E46BA88" w14:textId="16186871" w:rsidR="00F768D0" w:rsidRDefault="00F768D0">
    <w:pPr>
      <w:pStyle w:val="Stopka"/>
    </w:pPr>
    <w:r w:rsidRPr="008C4CAC">
      <w:rPr>
        <w:rFonts w:ascii="Calibri" w:eastAsia="Calibri" w:hAnsi="Calibri" w:cs="Times New Roman"/>
        <w:noProof/>
        <w:kern w:val="0"/>
        <w14:ligatures w14:val="none"/>
      </w:rPr>
      <w:drawing>
        <wp:anchor distT="0" distB="0" distL="114300" distR="114300" simplePos="0" relativeHeight="251663360" behindDoc="0" locked="0" layoutInCell="1" allowOverlap="1" wp14:anchorId="396789CC" wp14:editId="65764236">
          <wp:simplePos x="0" y="0"/>
          <wp:positionH relativeFrom="column">
            <wp:posOffset>5539740</wp:posOffset>
          </wp:positionH>
          <wp:positionV relativeFrom="paragraph">
            <wp:posOffset>60960</wp:posOffset>
          </wp:positionV>
          <wp:extent cx="914400" cy="309245"/>
          <wp:effectExtent l="0" t="0" r="0" b="0"/>
          <wp:wrapNone/>
          <wp:docPr id="1667139756"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7013" w14:textId="1CEE2699" w:rsidR="00F768D0" w:rsidRDefault="00F768D0">
    <w:pPr>
      <w:pStyle w:val="Stopka"/>
    </w:pPr>
    <w:r w:rsidRPr="008C4CAC">
      <w:rPr>
        <w:rFonts w:ascii="Calibri" w:eastAsia="Calibri" w:hAnsi="Calibri" w:cs="Times New Roman"/>
        <w:noProof/>
        <w:kern w:val="0"/>
        <w14:ligatures w14:val="none"/>
      </w:rPr>
      <w:drawing>
        <wp:anchor distT="0" distB="0" distL="114300" distR="114300" simplePos="0" relativeHeight="251661312" behindDoc="0" locked="0" layoutInCell="1" allowOverlap="1" wp14:anchorId="774B6AB5" wp14:editId="0C597474">
          <wp:simplePos x="0" y="0"/>
          <wp:positionH relativeFrom="column">
            <wp:posOffset>5821680</wp:posOffset>
          </wp:positionH>
          <wp:positionV relativeFrom="paragraph">
            <wp:posOffset>83820</wp:posOffset>
          </wp:positionV>
          <wp:extent cx="914400" cy="309245"/>
          <wp:effectExtent l="0" t="0" r="0" b="0"/>
          <wp:wrapNone/>
          <wp:docPr id="731040863"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8CEE" w14:textId="77777777" w:rsidR="00CB2253" w:rsidRDefault="00CB2253" w:rsidP="000905AF">
      <w:pPr>
        <w:spacing w:after="0" w:line="240" w:lineRule="auto"/>
      </w:pPr>
      <w:r>
        <w:separator/>
      </w:r>
    </w:p>
  </w:footnote>
  <w:footnote w:type="continuationSeparator" w:id="0">
    <w:p w14:paraId="5D7A2AEB" w14:textId="77777777" w:rsidR="00CB2253" w:rsidRDefault="00CB2253" w:rsidP="000905AF">
      <w:pPr>
        <w:spacing w:after="0" w:line="240" w:lineRule="auto"/>
      </w:pPr>
      <w:r>
        <w:continuationSeparator/>
      </w:r>
    </w:p>
  </w:footnote>
  <w:footnote w:id="1">
    <w:p w14:paraId="5BC349F5" w14:textId="69178871" w:rsidR="00F768D0" w:rsidRPr="008F1BA2" w:rsidRDefault="00F768D0">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F768D0" w:rsidRDefault="00F768D0">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F768D0" w:rsidRDefault="00F768D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F768D0" w:rsidRDefault="00F768D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F768D0" w:rsidRDefault="00F768D0" w:rsidP="007F21FE"/>
    <w:p w14:paraId="78FA300E" w14:textId="77777777" w:rsidR="00F768D0" w:rsidRPr="006006FB" w:rsidRDefault="00F768D0" w:rsidP="007F21FE">
      <w:pPr>
        <w:pStyle w:val="Tekstprzypisudolnego"/>
        <w:rPr>
          <w:rFonts w:cstheme="minorHAnsi"/>
          <w:szCs w:val="22"/>
        </w:rPr>
      </w:pPr>
    </w:p>
  </w:footnote>
  <w:footnote w:id="6">
    <w:p w14:paraId="20AEF68A" w14:textId="69EFADDD" w:rsidR="00F768D0" w:rsidRPr="000A55B4" w:rsidRDefault="00F768D0"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F768D0" w:rsidRDefault="00F768D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C75" w14:textId="77777777" w:rsidR="00F768D0" w:rsidRDefault="00F768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33AE" w14:textId="77777777" w:rsidR="00F768D0" w:rsidRDefault="00F768D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F768D0" w:rsidRDefault="00F768D0">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108CC471">
          <wp:simplePos x="0" y="0"/>
          <wp:positionH relativeFrom="page">
            <wp:align>right</wp:align>
          </wp:positionH>
          <wp:positionV relativeFrom="page">
            <wp:posOffset>240030</wp:posOffset>
          </wp:positionV>
          <wp:extent cx="7347585" cy="687705"/>
          <wp:effectExtent l="0" t="0" r="0" b="0"/>
          <wp:wrapNone/>
          <wp:docPr id="2009391655" name="Obraz 200939165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1655" name="Obraz 2009391655"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1070"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6D9325F"/>
    <w:multiLevelType w:val="hybridMultilevel"/>
    <w:tmpl w:val="3F1811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3"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9"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0"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4"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7"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9"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1"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3"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9979520">
    <w:abstractNumId w:val="54"/>
  </w:num>
  <w:num w:numId="2" w16cid:durableId="1981960919">
    <w:abstractNumId w:val="26"/>
  </w:num>
  <w:num w:numId="3" w16cid:durableId="1339425591">
    <w:abstractNumId w:val="20"/>
  </w:num>
  <w:num w:numId="4" w16cid:durableId="504710874">
    <w:abstractNumId w:val="56"/>
  </w:num>
  <w:num w:numId="5" w16cid:durableId="1879272207">
    <w:abstractNumId w:val="59"/>
  </w:num>
  <w:num w:numId="6" w16cid:durableId="318386939">
    <w:abstractNumId w:val="51"/>
  </w:num>
  <w:num w:numId="7" w16cid:durableId="209457471">
    <w:abstractNumId w:val="47"/>
  </w:num>
  <w:num w:numId="8" w16cid:durableId="584727568">
    <w:abstractNumId w:val="46"/>
  </w:num>
  <w:num w:numId="9" w16cid:durableId="746534009">
    <w:abstractNumId w:val="16"/>
  </w:num>
  <w:num w:numId="10" w16cid:durableId="26877586">
    <w:abstractNumId w:val="68"/>
  </w:num>
  <w:num w:numId="11" w16cid:durableId="136725400">
    <w:abstractNumId w:val="50"/>
  </w:num>
  <w:num w:numId="12" w16cid:durableId="997460345">
    <w:abstractNumId w:val="52"/>
  </w:num>
  <w:num w:numId="13" w16cid:durableId="358089387">
    <w:abstractNumId w:val="24"/>
  </w:num>
  <w:num w:numId="14" w16cid:durableId="1491676410">
    <w:abstractNumId w:val="4"/>
  </w:num>
  <w:num w:numId="15" w16cid:durableId="195587265">
    <w:abstractNumId w:val="6"/>
  </w:num>
  <w:num w:numId="16" w16cid:durableId="849024050">
    <w:abstractNumId w:val="72"/>
  </w:num>
  <w:num w:numId="17" w16cid:durableId="761415589">
    <w:abstractNumId w:val="13"/>
  </w:num>
  <w:num w:numId="18" w16cid:durableId="1995375288">
    <w:abstractNumId w:val="37"/>
  </w:num>
  <w:num w:numId="19" w16cid:durableId="494538104">
    <w:abstractNumId w:val="21"/>
  </w:num>
  <w:num w:numId="20" w16cid:durableId="1715108527">
    <w:abstractNumId w:val="18"/>
  </w:num>
  <w:num w:numId="21" w16cid:durableId="797528742">
    <w:abstractNumId w:val="62"/>
  </w:num>
  <w:num w:numId="22" w16cid:durableId="1049005">
    <w:abstractNumId w:val="70"/>
  </w:num>
  <w:num w:numId="23" w16cid:durableId="1335839029">
    <w:abstractNumId w:val="53"/>
  </w:num>
  <w:num w:numId="24" w16cid:durableId="225992930">
    <w:abstractNumId w:val="11"/>
  </w:num>
  <w:num w:numId="25" w16cid:durableId="1121264790">
    <w:abstractNumId w:val="64"/>
  </w:num>
  <w:num w:numId="26" w16cid:durableId="2016498763">
    <w:abstractNumId w:val="57"/>
  </w:num>
  <w:num w:numId="27" w16cid:durableId="365374202">
    <w:abstractNumId w:val="9"/>
  </w:num>
  <w:num w:numId="28" w16cid:durableId="1361083699">
    <w:abstractNumId w:val="28"/>
  </w:num>
  <w:num w:numId="29" w16cid:durableId="1775982226">
    <w:abstractNumId w:val="71"/>
  </w:num>
  <w:num w:numId="30" w16cid:durableId="1416048056">
    <w:abstractNumId w:val="61"/>
  </w:num>
  <w:num w:numId="31" w16cid:durableId="488521118">
    <w:abstractNumId w:val="0"/>
  </w:num>
  <w:num w:numId="32" w16cid:durableId="2109157258">
    <w:abstractNumId w:val="30"/>
  </w:num>
  <w:num w:numId="33" w16cid:durableId="1584949844">
    <w:abstractNumId w:val="42"/>
  </w:num>
  <w:num w:numId="34" w16cid:durableId="1879119522">
    <w:abstractNumId w:val="45"/>
  </w:num>
  <w:num w:numId="35" w16cid:durableId="1605575737">
    <w:abstractNumId w:val="58"/>
  </w:num>
  <w:num w:numId="36" w16cid:durableId="1812095157">
    <w:abstractNumId w:val="48"/>
  </w:num>
  <w:num w:numId="37" w16cid:durableId="1329482765">
    <w:abstractNumId w:val="63"/>
  </w:num>
  <w:num w:numId="38" w16cid:durableId="456528156">
    <w:abstractNumId w:val="17"/>
  </w:num>
  <w:num w:numId="39" w16cid:durableId="306782809">
    <w:abstractNumId w:val="15"/>
  </w:num>
  <w:num w:numId="40" w16cid:durableId="232351035">
    <w:abstractNumId w:val="12"/>
  </w:num>
  <w:num w:numId="41" w16cid:durableId="8459341">
    <w:abstractNumId w:val="19"/>
  </w:num>
  <w:num w:numId="42" w16cid:durableId="1780098863">
    <w:abstractNumId w:val="34"/>
  </w:num>
  <w:num w:numId="43" w16cid:durableId="1460995049">
    <w:abstractNumId w:val="31"/>
  </w:num>
  <w:num w:numId="44" w16cid:durableId="612325529">
    <w:abstractNumId w:val="3"/>
  </w:num>
  <w:num w:numId="45" w16cid:durableId="2008707645">
    <w:abstractNumId w:val="5"/>
  </w:num>
  <w:num w:numId="46" w16cid:durableId="1651790385">
    <w:abstractNumId w:val="49"/>
  </w:num>
  <w:num w:numId="47" w16cid:durableId="103966323">
    <w:abstractNumId w:val="10"/>
  </w:num>
  <w:num w:numId="48" w16cid:durableId="1927878394">
    <w:abstractNumId w:val="35"/>
  </w:num>
  <w:num w:numId="49" w16cid:durableId="1712535407">
    <w:abstractNumId w:val="67"/>
  </w:num>
  <w:num w:numId="50" w16cid:durableId="1553690731">
    <w:abstractNumId w:val="1"/>
  </w:num>
  <w:num w:numId="51" w16cid:durableId="12211328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155915">
    <w:abstractNumId w:val="39"/>
  </w:num>
  <w:num w:numId="53" w16cid:durableId="1575891442">
    <w:abstractNumId w:val="44"/>
  </w:num>
  <w:num w:numId="54" w16cid:durableId="460733293">
    <w:abstractNumId w:val="23"/>
  </w:num>
  <w:num w:numId="55" w16cid:durableId="1490905832">
    <w:abstractNumId w:val="7"/>
  </w:num>
  <w:num w:numId="56" w16cid:durableId="1835030150">
    <w:abstractNumId w:val="2"/>
  </w:num>
  <w:num w:numId="57" w16cid:durableId="1005127461">
    <w:abstractNumId w:val="65"/>
  </w:num>
  <w:num w:numId="58" w16cid:durableId="934745331">
    <w:abstractNumId w:val="22"/>
  </w:num>
  <w:num w:numId="59" w16cid:durableId="901255427">
    <w:abstractNumId w:val="38"/>
  </w:num>
  <w:num w:numId="60" w16cid:durableId="507253703">
    <w:abstractNumId w:val="29"/>
  </w:num>
  <w:num w:numId="61" w16cid:durableId="1323967321">
    <w:abstractNumId w:val="41"/>
  </w:num>
  <w:num w:numId="62" w16cid:durableId="14768963">
    <w:abstractNumId w:val="55"/>
  </w:num>
  <w:num w:numId="63" w16cid:durableId="793132021">
    <w:abstractNumId w:val="69"/>
  </w:num>
  <w:num w:numId="64" w16cid:durableId="1997759929">
    <w:abstractNumId w:val="66"/>
  </w:num>
  <w:num w:numId="65" w16cid:durableId="314650964">
    <w:abstractNumId w:val="73"/>
  </w:num>
  <w:num w:numId="66" w16cid:durableId="1818456538">
    <w:abstractNumId w:val="27"/>
  </w:num>
  <w:num w:numId="67" w16cid:durableId="89668886">
    <w:abstractNumId w:val="60"/>
  </w:num>
  <w:num w:numId="68" w16cid:durableId="873352240">
    <w:abstractNumId w:val="40"/>
  </w:num>
  <w:num w:numId="69" w16cid:durableId="1911696788">
    <w:abstractNumId w:val="25"/>
  </w:num>
  <w:num w:numId="70" w16cid:durableId="187062188">
    <w:abstractNumId w:val="14"/>
  </w:num>
  <w:num w:numId="71" w16cid:durableId="780033432">
    <w:abstractNumId w:val="32"/>
  </w:num>
  <w:num w:numId="72" w16cid:durableId="123501662">
    <w:abstractNumId w:val="33"/>
  </w:num>
  <w:num w:numId="73" w16cid:durableId="1842117858">
    <w:abstractNumId w:val="8"/>
  </w:num>
  <w:num w:numId="74" w16cid:durableId="680618936">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DDE479D4-48D9-4E3B-B1EE-4A9C72FC3F0B}"/>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B71"/>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20D2"/>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1122"/>
    <w:rsid w:val="000D3263"/>
    <w:rsid w:val="000D38C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11786"/>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53D6E"/>
    <w:rsid w:val="001619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4952"/>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2215"/>
    <w:rsid w:val="001C57B4"/>
    <w:rsid w:val="001C5A87"/>
    <w:rsid w:val="001C7468"/>
    <w:rsid w:val="001D3DCC"/>
    <w:rsid w:val="001D5012"/>
    <w:rsid w:val="001D67B5"/>
    <w:rsid w:val="001D6C13"/>
    <w:rsid w:val="001E05C5"/>
    <w:rsid w:val="001E14DA"/>
    <w:rsid w:val="001E220B"/>
    <w:rsid w:val="001E25F8"/>
    <w:rsid w:val="001F2BDB"/>
    <w:rsid w:val="001F3ACC"/>
    <w:rsid w:val="001F4DC3"/>
    <w:rsid w:val="001F74AF"/>
    <w:rsid w:val="00200590"/>
    <w:rsid w:val="00201A73"/>
    <w:rsid w:val="00204CE5"/>
    <w:rsid w:val="00206003"/>
    <w:rsid w:val="00210C31"/>
    <w:rsid w:val="00212C31"/>
    <w:rsid w:val="002148CA"/>
    <w:rsid w:val="00217398"/>
    <w:rsid w:val="00217B20"/>
    <w:rsid w:val="00220454"/>
    <w:rsid w:val="00221AB2"/>
    <w:rsid w:val="00221F51"/>
    <w:rsid w:val="00225D8D"/>
    <w:rsid w:val="00232330"/>
    <w:rsid w:val="002332B1"/>
    <w:rsid w:val="00233BFE"/>
    <w:rsid w:val="00234A26"/>
    <w:rsid w:val="002353D3"/>
    <w:rsid w:val="00240093"/>
    <w:rsid w:val="002402C4"/>
    <w:rsid w:val="0024054B"/>
    <w:rsid w:val="00242A6F"/>
    <w:rsid w:val="002477B9"/>
    <w:rsid w:val="00251A0C"/>
    <w:rsid w:val="00252256"/>
    <w:rsid w:val="002526CC"/>
    <w:rsid w:val="00252D5A"/>
    <w:rsid w:val="00252F91"/>
    <w:rsid w:val="0025594B"/>
    <w:rsid w:val="0025653E"/>
    <w:rsid w:val="00256E4E"/>
    <w:rsid w:val="0026090F"/>
    <w:rsid w:val="00264317"/>
    <w:rsid w:val="00265691"/>
    <w:rsid w:val="00265B47"/>
    <w:rsid w:val="00267A21"/>
    <w:rsid w:val="00270AF5"/>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3D8C"/>
    <w:rsid w:val="002D44DB"/>
    <w:rsid w:val="002D484E"/>
    <w:rsid w:val="002D5375"/>
    <w:rsid w:val="002D58FE"/>
    <w:rsid w:val="002E2902"/>
    <w:rsid w:val="002E2CAE"/>
    <w:rsid w:val="002F2394"/>
    <w:rsid w:val="002F2CD5"/>
    <w:rsid w:val="002F369C"/>
    <w:rsid w:val="002F75F4"/>
    <w:rsid w:val="0030216A"/>
    <w:rsid w:val="003022E9"/>
    <w:rsid w:val="00302430"/>
    <w:rsid w:val="00304944"/>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2E9D"/>
    <w:rsid w:val="0034645B"/>
    <w:rsid w:val="00350776"/>
    <w:rsid w:val="00350910"/>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2CE4"/>
    <w:rsid w:val="00374832"/>
    <w:rsid w:val="003763EA"/>
    <w:rsid w:val="003763FF"/>
    <w:rsid w:val="00376A44"/>
    <w:rsid w:val="00376DAC"/>
    <w:rsid w:val="00377F68"/>
    <w:rsid w:val="00377F89"/>
    <w:rsid w:val="0038038D"/>
    <w:rsid w:val="0038293D"/>
    <w:rsid w:val="00384C7E"/>
    <w:rsid w:val="00387FCE"/>
    <w:rsid w:val="003920FC"/>
    <w:rsid w:val="0039228B"/>
    <w:rsid w:val="00396954"/>
    <w:rsid w:val="003969B3"/>
    <w:rsid w:val="003A1BD4"/>
    <w:rsid w:val="003A2D8B"/>
    <w:rsid w:val="003A3359"/>
    <w:rsid w:val="003A400F"/>
    <w:rsid w:val="003A4AC0"/>
    <w:rsid w:val="003A4C53"/>
    <w:rsid w:val="003A4D97"/>
    <w:rsid w:val="003A5DDE"/>
    <w:rsid w:val="003A67CA"/>
    <w:rsid w:val="003A6D5D"/>
    <w:rsid w:val="003B5C8A"/>
    <w:rsid w:val="003C37EA"/>
    <w:rsid w:val="003C66F8"/>
    <w:rsid w:val="003C6B01"/>
    <w:rsid w:val="003C6BFF"/>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0784"/>
    <w:rsid w:val="0044161E"/>
    <w:rsid w:val="004451C2"/>
    <w:rsid w:val="00446DB1"/>
    <w:rsid w:val="00450FE1"/>
    <w:rsid w:val="00453401"/>
    <w:rsid w:val="00454A77"/>
    <w:rsid w:val="00455603"/>
    <w:rsid w:val="00455EE9"/>
    <w:rsid w:val="004577D5"/>
    <w:rsid w:val="0046023D"/>
    <w:rsid w:val="00460FF8"/>
    <w:rsid w:val="004611C7"/>
    <w:rsid w:val="0046411D"/>
    <w:rsid w:val="00464D4B"/>
    <w:rsid w:val="00466C8C"/>
    <w:rsid w:val="00467737"/>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081D"/>
    <w:rsid w:val="004E1400"/>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1699"/>
    <w:rsid w:val="00503F32"/>
    <w:rsid w:val="00506E75"/>
    <w:rsid w:val="00507108"/>
    <w:rsid w:val="00507201"/>
    <w:rsid w:val="00510279"/>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2F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001A"/>
    <w:rsid w:val="005C126A"/>
    <w:rsid w:val="005C1E4C"/>
    <w:rsid w:val="005C230D"/>
    <w:rsid w:val="005C43DC"/>
    <w:rsid w:val="005C47CB"/>
    <w:rsid w:val="005C50D1"/>
    <w:rsid w:val="005C5CC9"/>
    <w:rsid w:val="005C7E47"/>
    <w:rsid w:val="005D025F"/>
    <w:rsid w:val="005D0485"/>
    <w:rsid w:val="005D29E6"/>
    <w:rsid w:val="005D473F"/>
    <w:rsid w:val="005D5A36"/>
    <w:rsid w:val="005D663E"/>
    <w:rsid w:val="005D6821"/>
    <w:rsid w:val="005D6D1E"/>
    <w:rsid w:val="005E0BE6"/>
    <w:rsid w:val="005E1F0D"/>
    <w:rsid w:val="005E3A2A"/>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5573"/>
    <w:rsid w:val="00616F63"/>
    <w:rsid w:val="00620362"/>
    <w:rsid w:val="00621376"/>
    <w:rsid w:val="00621657"/>
    <w:rsid w:val="00621978"/>
    <w:rsid w:val="00626A20"/>
    <w:rsid w:val="00630A2C"/>
    <w:rsid w:val="0063217C"/>
    <w:rsid w:val="00633984"/>
    <w:rsid w:val="00633F7D"/>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23D0"/>
    <w:rsid w:val="006B3C24"/>
    <w:rsid w:val="006B42B1"/>
    <w:rsid w:val="006B5D0E"/>
    <w:rsid w:val="006B5DFE"/>
    <w:rsid w:val="006B6A17"/>
    <w:rsid w:val="006B70BE"/>
    <w:rsid w:val="006B79D0"/>
    <w:rsid w:val="006C285D"/>
    <w:rsid w:val="006C4460"/>
    <w:rsid w:val="006C4C78"/>
    <w:rsid w:val="006C7CD9"/>
    <w:rsid w:val="006D0EBA"/>
    <w:rsid w:val="006D354B"/>
    <w:rsid w:val="006D3A1D"/>
    <w:rsid w:val="006D6E9E"/>
    <w:rsid w:val="006D73BA"/>
    <w:rsid w:val="006D7DBE"/>
    <w:rsid w:val="006E0708"/>
    <w:rsid w:val="006E1042"/>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384"/>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520C"/>
    <w:rsid w:val="00766403"/>
    <w:rsid w:val="00767D32"/>
    <w:rsid w:val="00770D9A"/>
    <w:rsid w:val="00775E1C"/>
    <w:rsid w:val="00776181"/>
    <w:rsid w:val="00776C68"/>
    <w:rsid w:val="00780891"/>
    <w:rsid w:val="00781122"/>
    <w:rsid w:val="00786276"/>
    <w:rsid w:val="007864D2"/>
    <w:rsid w:val="00786E5E"/>
    <w:rsid w:val="00787184"/>
    <w:rsid w:val="00790F10"/>
    <w:rsid w:val="00793A2D"/>
    <w:rsid w:val="00794B5C"/>
    <w:rsid w:val="007A0839"/>
    <w:rsid w:val="007A266C"/>
    <w:rsid w:val="007A2E42"/>
    <w:rsid w:val="007A3B3E"/>
    <w:rsid w:val="007A3CD0"/>
    <w:rsid w:val="007A51A3"/>
    <w:rsid w:val="007A7192"/>
    <w:rsid w:val="007A7590"/>
    <w:rsid w:val="007B1770"/>
    <w:rsid w:val="007B2E34"/>
    <w:rsid w:val="007B44C7"/>
    <w:rsid w:val="007B4C4B"/>
    <w:rsid w:val="007B5768"/>
    <w:rsid w:val="007C1014"/>
    <w:rsid w:val="007C12F2"/>
    <w:rsid w:val="007C17FB"/>
    <w:rsid w:val="007C26AC"/>
    <w:rsid w:val="007C297A"/>
    <w:rsid w:val="007C44AF"/>
    <w:rsid w:val="007C5F75"/>
    <w:rsid w:val="007C69BF"/>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9B"/>
    <w:rsid w:val="008018EC"/>
    <w:rsid w:val="00801EB8"/>
    <w:rsid w:val="008022FF"/>
    <w:rsid w:val="00802A05"/>
    <w:rsid w:val="00802EA3"/>
    <w:rsid w:val="00803D43"/>
    <w:rsid w:val="00805991"/>
    <w:rsid w:val="00805BA1"/>
    <w:rsid w:val="00814A3F"/>
    <w:rsid w:val="00814EEB"/>
    <w:rsid w:val="00815FC1"/>
    <w:rsid w:val="008205D3"/>
    <w:rsid w:val="00821406"/>
    <w:rsid w:val="0082242B"/>
    <w:rsid w:val="00822C49"/>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46159"/>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07AD"/>
    <w:rsid w:val="008F191D"/>
    <w:rsid w:val="008F1BA2"/>
    <w:rsid w:val="008F320A"/>
    <w:rsid w:val="008F3C6E"/>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6768"/>
    <w:rsid w:val="00976E94"/>
    <w:rsid w:val="00977680"/>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48F"/>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4B9A"/>
    <w:rsid w:val="009F5139"/>
    <w:rsid w:val="009F5911"/>
    <w:rsid w:val="009F68B3"/>
    <w:rsid w:val="009F6C56"/>
    <w:rsid w:val="009F6CD4"/>
    <w:rsid w:val="009F6D1A"/>
    <w:rsid w:val="009F6EEB"/>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4D73"/>
    <w:rsid w:val="00A6586D"/>
    <w:rsid w:val="00A65C25"/>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249"/>
    <w:rsid w:val="00AD29DF"/>
    <w:rsid w:val="00AD605D"/>
    <w:rsid w:val="00AD7111"/>
    <w:rsid w:val="00AD7937"/>
    <w:rsid w:val="00AE0941"/>
    <w:rsid w:val="00AE1294"/>
    <w:rsid w:val="00AE1E5D"/>
    <w:rsid w:val="00AE2129"/>
    <w:rsid w:val="00AE398B"/>
    <w:rsid w:val="00AE4146"/>
    <w:rsid w:val="00AE4AE4"/>
    <w:rsid w:val="00AE773B"/>
    <w:rsid w:val="00AE79F3"/>
    <w:rsid w:val="00AF00DA"/>
    <w:rsid w:val="00AF06A2"/>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0CD2"/>
    <w:rsid w:val="00B111F6"/>
    <w:rsid w:val="00B15753"/>
    <w:rsid w:val="00B15B0F"/>
    <w:rsid w:val="00B15C71"/>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0F5A"/>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3C9"/>
    <w:rsid w:val="00BE5986"/>
    <w:rsid w:val="00BE6827"/>
    <w:rsid w:val="00BF05F5"/>
    <w:rsid w:val="00BF0881"/>
    <w:rsid w:val="00BF19C8"/>
    <w:rsid w:val="00BF3211"/>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1E33"/>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27D1"/>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4E50"/>
    <w:rsid w:val="00C95960"/>
    <w:rsid w:val="00C95F17"/>
    <w:rsid w:val="00C965AB"/>
    <w:rsid w:val="00CA135E"/>
    <w:rsid w:val="00CA1D01"/>
    <w:rsid w:val="00CA1E7F"/>
    <w:rsid w:val="00CA2292"/>
    <w:rsid w:val="00CA5532"/>
    <w:rsid w:val="00CB2253"/>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470F"/>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1B28"/>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0B95"/>
    <w:rsid w:val="00D61CBD"/>
    <w:rsid w:val="00D628CF"/>
    <w:rsid w:val="00D64341"/>
    <w:rsid w:val="00D65B74"/>
    <w:rsid w:val="00D6711D"/>
    <w:rsid w:val="00D714E0"/>
    <w:rsid w:val="00D71E47"/>
    <w:rsid w:val="00D7511D"/>
    <w:rsid w:val="00D76161"/>
    <w:rsid w:val="00D82DC6"/>
    <w:rsid w:val="00D86151"/>
    <w:rsid w:val="00D86B28"/>
    <w:rsid w:val="00D911E5"/>
    <w:rsid w:val="00D91EEC"/>
    <w:rsid w:val="00D937FA"/>
    <w:rsid w:val="00D946CB"/>
    <w:rsid w:val="00D94B83"/>
    <w:rsid w:val="00D95868"/>
    <w:rsid w:val="00D96828"/>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478"/>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679"/>
    <w:rsid w:val="00E45E00"/>
    <w:rsid w:val="00E464AE"/>
    <w:rsid w:val="00E500EE"/>
    <w:rsid w:val="00E509DD"/>
    <w:rsid w:val="00E52C47"/>
    <w:rsid w:val="00E54974"/>
    <w:rsid w:val="00E5560F"/>
    <w:rsid w:val="00E568F9"/>
    <w:rsid w:val="00E5798F"/>
    <w:rsid w:val="00E57A6F"/>
    <w:rsid w:val="00E63536"/>
    <w:rsid w:val="00E65512"/>
    <w:rsid w:val="00E65E5E"/>
    <w:rsid w:val="00E66CCD"/>
    <w:rsid w:val="00E66DA6"/>
    <w:rsid w:val="00E71D8B"/>
    <w:rsid w:val="00E72951"/>
    <w:rsid w:val="00E74E6D"/>
    <w:rsid w:val="00E75395"/>
    <w:rsid w:val="00E762DF"/>
    <w:rsid w:val="00E766D2"/>
    <w:rsid w:val="00E771CC"/>
    <w:rsid w:val="00E81035"/>
    <w:rsid w:val="00E845D6"/>
    <w:rsid w:val="00E86B61"/>
    <w:rsid w:val="00E87512"/>
    <w:rsid w:val="00E931E1"/>
    <w:rsid w:val="00E9455A"/>
    <w:rsid w:val="00E9529A"/>
    <w:rsid w:val="00E97933"/>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67B"/>
    <w:rsid w:val="00EC0B09"/>
    <w:rsid w:val="00EC15BB"/>
    <w:rsid w:val="00EC2DBB"/>
    <w:rsid w:val="00EC390E"/>
    <w:rsid w:val="00EC4D4B"/>
    <w:rsid w:val="00EC545A"/>
    <w:rsid w:val="00EC682C"/>
    <w:rsid w:val="00EC6F54"/>
    <w:rsid w:val="00EC75BF"/>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2B3"/>
    <w:rsid w:val="00F05317"/>
    <w:rsid w:val="00F058F9"/>
    <w:rsid w:val="00F067AF"/>
    <w:rsid w:val="00F074BC"/>
    <w:rsid w:val="00F07A53"/>
    <w:rsid w:val="00F11CC7"/>
    <w:rsid w:val="00F13073"/>
    <w:rsid w:val="00F13500"/>
    <w:rsid w:val="00F13BCC"/>
    <w:rsid w:val="00F14B91"/>
    <w:rsid w:val="00F14FB8"/>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68D0"/>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A7601"/>
    <w:rsid w:val="00FB20DF"/>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9" Type="http://schemas.openxmlformats.org/officeDocument/2006/relationships/fontTable" Target="fontTable.xml"/><Relationship Id="rId21" Type="http://schemas.openxmlformats.org/officeDocument/2006/relationships/hyperlink" Target="https://isap.sejm.gov.pl/isap.nsf/download.xsp/WDU20150000378/U/D20150378Lj.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bursztynowypasaz.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ursztynowypasaz.pl/prow-2021-2027/umowy-procedury-strategie/procedura-oceny-i-wyboru-operacji-z-zalacznikami/"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mapy.pbpr.pomorskie.pl/index.php/view/map/?repository=6&amp;project=KONCEPCJA_KORYTARZY_EKOLO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ursztynowypasaz.pl/prow-2021-2027/umowy-procedury-strategie/lokalna-strategia-rozwoju-na-lata-2021-2027/"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crfop.gdos.gov.pl/CRFOP/" TargetMode="External"/><Relationship Id="rId36" Type="http://schemas.openxmlformats.org/officeDocument/2006/relationships/footer" Target="footer2.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hyperlink" Target="https://www.bursztynowypasaz.pl/harmonogram-naborow-nabory-2021-2027/" TargetMode="External"/><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479D4-48D9-4E3B-B1EE-4A9C72FC3F0B}">
  <ds:schemaRefs>
    <ds:schemaRef ds:uri="http://www.w3.org/2001/XMLSchema"/>
  </ds:schemaRefs>
</ds:datastoreItem>
</file>

<file path=customXml/itemProps2.xml><?xml version="1.0" encoding="utf-8"?>
<ds:datastoreItem xmlns:ds="http://schemas.openxmlformats.org/officeDocument/2006/customXml" ds:itemID="{193E54A8-029F-4CA3-B4E8-7A8F34E0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11974</Words>
  <Characters>71844</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Emilia Waśkowska</cp:lastModifiedBy>
  <cp:revision>4</cp:revision>
  <cp:lastPrinted>2025-01-15T10:57:00Z</cp:lastPrinted>
  <dcterms:created xsi:type="dcterms:W3CDTF">2026-02-19T12:22:00Z</dcterms:created>
  <dcterms:modified xsi:type="dcterms:W3CDTF">2026-03-04T10:44:00Z</dcterms:modified>
</cp:coreProperties>
</file>