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684E41E0"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6CFEAD1E" w14:textId="51A8FF22" w:rsidR="00080405"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3686" w:history="1">
            <w:r w:rsidR="00080405" w:rsidRPr="00B06B02">
              <w:rPr>
                <w:rStyle w:val="Hipercze"/>
                <w:rFonts w:cs="Calibri"/>
              </w:rPr>
              <w:t>A. Struktura Opisu wykonalności projektu dla Działania 2.17 Różnorodność biologiczna i krajobrazu - RLKS</w:t>
            </w:r>
            <w:r w:rsidR="00080405">
              <w:rPr>
                <w:webHidden/>
              </w:rPr>
              <w:tab/>
            </w:r>
            <w:r w:rsidR="00080405">
              <w:rPr>
                <w:webHidden/>
              </w:rPr>
              <w:fldChar w:fldCharType="begin"/>
            </w:r>
            <w:r w:rsidR="00080405">
              <w:rPr>
                <w:webHidden/>
              </w:rPr>
              <w:instrText xml:space="preserve"> PAGEREF _Toc191573686 \h </w:instrText>
            </w:r>
            <w:r w:rsidR="00080405">
              <w:rPr>
                <w:webHidden/>
              </w:rPr>
            </w:r>
            <w:r w:rsidR="00080405">
              <w:rPr>
                <w:webHidden/>
              </w:rPr>
              <w:fldChar w:fldCharType="separate"/>
            </w:r>
            <w:r w:rsidR="00EC39EF">
              <w:rPr>
                <w:webHidden/>
              </w:rPr>
              <w:t>3</w:t>
            </w:r>
            <w:r w:rsidR="00080405">
              <w:rPr>
                <w:webHidden/>
              </w:rPr>
              <w:fldChar w:fldCharType="end"/>
            </w:r>
          </w:hyperlink>
        </w:p>
        <w:p w14:paraId="01445329" w14:textId="096A906B" w:rsidR="00080405" w:rsidRDefault="00080405">
          <w:pPr>
            <w:pStyle w:val="Spistreci1"/>
            <w:rPr>
              <w:rFonts w:asciiTheme="minorHAnsi" w:eastAsiaTheme="minorEastAsia" w:hAnsiTheme="minorHAnsi" w:cstheme="minorBidi"/>
              <w:szCs w:val="22"/>
            </w:rPr>
          </w:pPr>
          <w:hyperlink w:anchor="_Toc191573687" w:history="1">
            <w:r w:rsidRPr="00B06B02">
              <w:rPr>
                <w:rStyle w:val="Hipercze"/>
              </w:rPr>
              <w:t>B. Instrukcja przygotowania Opisu wykonalności projektu dla Działania 2.17 Różnorodność biologiczna i krajobrazu - RLKS</w:t>
            </w:r>
            <w:r>
              <w:rPr>
                <w:webHidden/>
              </w:rPr>
              <w:tab/>
            </w:r>
            <w:r>
              <w:rPr>
                <w:webHidden/>
              </w:rPr>
              <w:fldChar w:fldCharType="begin"/>
            </w:r>
            <w:r>
              <w:rPr>
                <w:webHidden/>
              </w:rPr>
              <w:instrText xml:space="preserve"> PAGEREF _Toc191573687 \h </w:instrText>
            </w:r>
            <w:r>
              <w:rPr>
                <w:webHidden/>
              </w:rPr>
            </w:r>
            <w:r>
              <w:rPr>
                <w:webHidden/>
              </w:rPr>
              <w:fldChar w:fldCharType="separate"/>
            </w:r>
            <w:r w:rsidR="00EC39EF">
              <w:rPr>
                <w:webHidden/>
              </w:rPr>
              <w:t>4</w:t>
            </w:r>
            <w:r>
              <w:rPr>
                <w:webHidden/>
              </w:rPr>
              <w:fldChar w:fldCharType="end"/>
            </w:r>
          </w:hyperlink>
        </w:p>
        <w:p w14:paraId="3536F7BB" w14:textId="6BC85B46" w:rsidR="00080405" w:rsidRDefault="00080405">
          <w:pPr>
            <w:pStyle w:val="Spistreci2"/>
            <w:rPr>
              <w:rFonts w:asciiTheme="minorHAnsi" w:eastAsiaTheme="minorEastAsia" w:hAnsiTheme="minorHAnsi" w:cstheme="minorBidi"/>
              <w:szCs w:val="22"/>
            </w:rPr>
          </w:pPr>
          <w:hyperlink w:anchor="_Toc191573688" w:history="1">
            <w:r w:rsidRPr="00B06B02">
              <w:rPr>
                <w:rStyle w:val="Hipercze"/>
              </w:rPr>
              <w:t>1.</w:t>
            </w:r>
            <w:r>
              <w:rPr>
                <w:rFonts w:asciiTheme="minorHAnsi" w:eastAsiaTheme="minorEastAsia" w:hAnsiTheme="minorHAnsi" w:cstheme="minorBidi"/>
                <w:szCs w:val="22"/>
              </w:rPr>
              <w:tab/>
            </w:r>
            <w:r w:rsidRPr="00B06B02">
              <w:rPr>
                <w:rStyle w:val="Hipercze"/>
              </w:rPr>
              <w:t>Podstawowe informacje dotyczące wnioskodawcy</w:t>
            </w:r>
            <w:r>
              <w:rPr>
                <w:webHidden/>
              </w:rPr>
              <w:tab/>
            </w:r>
            <w:r>
              <w:rPr>
                <w:webHidden/>
              </w:rPr>
              <w:fldChar w:fldCharType="begin"/>
            </w:r>
            <w:r>
              <w:rPr>
                <w:webHidden/>
              </w:rPr>
              <w:instrText xml:space="preserve"> PAGEREF _Toc191573688 \h </w:instrText>
            </w:r>
            <w:r>
              <w:rPr>
                <w:webHidden/>
              </w:rPr>
            </w:r>
            <w:r>
              <w:rPr>
                <w:webHidden/>
              </w:rPr>
              <w:fldChar w:fldCharType="separate"/>
            </w:r>
            <w:r w:rsidR="00EC39EF">
              <w:rPr>
                <w:webHidden/>
              </w:rPr>
              <w:t>4</w:t>
            </w:r>
            <w:r>
              <w:rPr>
                <w:webHidden/>
              </w:rPr>
              <w:fldChar w:fldCharType="end"/>
            </w:r>
          </w:hyperlink>
        </w:p>
        <w:p w14:paraId="18CA7E61" w14:textId="226FCF54" w:rsidR="00080405" w:rsidRDefault="00080405" w:rsidP="00080405">
          <w:pPr>
            <w:pStyle w:val="Spistreci3"/>
            <w:rPr>
              <w:rFonts w:asciiTheme="minorHAnsi" w:eastAsiaTheme="minorEastAsia" w:hAnsiTheme="minorHAnsi" w:cstheme="minorBidi"/>
              <w:szCs w:val="22"/>
            </w:rPr>
          </w:pPr>
          <w:hyperlink w:anchor="_Toc191573689" w:history="1">
            <w:r w:rsidRPr="00B06B02">
              <w:rPr>
                <w:rStyle w:val="Hipercze"/>
              </w:rPr>
              <w:t>1.1 Dane</w:t>
            </w:r>
            <w:r w:rsidRPr="00B06B02">
              <w:rPr>
                <w:rStyle w:val="Hipercze"/>
                <w:spacing w:val="-23"/>
              </w:rPr>
              <w:t xml:space="preserve"> </w:t>
            </w:r>
            <w:r w:rsidRPr="00B06B02">
              <w:rPr>
                <w:rStyle w:val="Hipercze"/>
              </w:rPr>
              <w:t>wnioskodawcy</w:t>
            </w:r>
            <w:r>
              <w:rPr>
                <w:webHidden/>
              </w:rPr>
              <w:tab/>
            </w:r>
            <w:r>
              <w:rPr>
                <w:webHidden/>
              </w:rPr>
              <w:fldChar w:fldCharType="begin"/>
            </w:r>
            <w:r>
              <w:rPr>
                <w:webHidden/>
              </w:rPr>
              <w:instrText xml:space="preserve"> PAGEREF _Toc191573689 \h </w:instrText>
            </w:r>
            <w:r>
              <w:rPr>
                <w:webHidden/>
              </w:rPr>
            </w:r>
            <w:r>
              <w:rPr>
                <w:webHidden/>
              </w:rPr>
              <w:fldChar w:fldCharType="separate"/>
            </w:r>
            <w:r w:rsidR="00EC39EF">
              <w:rPr>
                <w:webHidden/>
              </w:rPr>
              <w:t>4</w:t>
            </w:r>
            <w:r>
              <w:rPr>
                <w:webHidden/>
              </w:rPr>
              <w:fldChar w:fldCharType="end"/>
            </w:r>
          </w:hyperlink>
        </w:p>
        <w:p w14:paraId="2B5F0C1E" w14:textId="22ECFE9C" w:rsidR="00080405" w:rsidRPr="00080405" w:rsidRDefault="00080405" w:rsidP="00080405">
          <w:pPr>
            <w:pStyle w:val="Spistreci3"/>
            <w:rPr>
              <w:rFonts w:asciiTheme="minorHAnsi" w:eastAsiaTheme="minorEastAsia" w:hAnsiTheme="minorHAnsi" w:cstheme="minorBidi"/>
              <w:szCs w:val="22"/>
            </w:rPr>
          </w:pPr>
          <w:hyperlink w:anchor="_Toc191573690" w:history="1">
            <w:r w:rsidRPr="00080405">
              <w:rPr>
                <w:rStyle w:val="Hipercze"/>
                <w:u w:val="none"/>
              </w:rPr>
              <w:t>1.2</w:t>
            </w:r>
            <w:r w:rsidRPr="00080405">
              <w:rPr>
                <w:rFonts w:asciiTheme="minorHAnsi" w:eastAsiaTheme="minorEastAsia" w:hAnsiTheme="minorHAnsi" w:cstheme="minorBidi"/>
                <w:szCs w:val="22"/>
              </w:rPr>
              <w:tab/>
            </w:r>
            <w:r w:rsidRPr="00080405">
              <w:rPr>
                <w:rStyle w:val="Hipercze"/>
                <w:u w:val="none"/>
              </w:rPr>
              <w:t>Charakterystyka</w:t>
            </w:r>
            <w:r w:rsidRPr="00080405">
              <w:rPr>
                <w:rStyle w:val="Hipercze"/>
                <w:spacing w:val="-23"/>
                <w:u w:val="none"/>
              </w:rPr>
              <w:t xml:space="preserve"> </w:t>
            </w:r>
            <w:r w:rsidRPr="00080405">
              <w:rPr>
                <w:rStyle w:val="Hipercze"/>
                <w:spacing w:val="-1"/>
                <w:u w:val="none"/>
              </w:rPr>
              <w:t>działalności</w:t>
            </w:r>
            <w:r w:rsidRPr="00080405">
              <w:rPr>
                <w:rStyle w:val="Hipercze"/>
                <w:spacing w:val="-22"/>
                <w:u w:val="none"/>
              </w:rPr>
              <w:t xml:space="preserve"> </w:t>
            </w:r>
            <w:r w:rsidRPr="00080405">
              <w:rPr>
                <w:rStyle w:val="Hipercze"/>
                <w:u w:val="none"/>
              </w:rPr>
              <w:t>wnioskodawcy (w przypadku gdy wnioskodawca nie jest jednostką samorządu terytorialnego).</w:t>
            </w:r>
            <w:r w:rsidRPr="00080405">
              <w:rPr>
                <w:webHidden/>
              </w:rPr>
              <w:tab/>
            </w:r>
            <w:r w:rsidRPr="00080405">
              <w:rPr>
                <w:webHidden/>
              </w:rPr>
              <w:fldChar w:fldCharType="begin"/>
            </w:r>
            <w:r w:rsidRPr="00080405">
              <w:rPr>
                <w:webHidden/>
              </w:rPr>
              <w:instrText xml:space="preserve"> PAGEREF _Toc191573690 \h </w:instrText>
            </w:r>
            <w:r w:rsidRPr="00080405">
              <w:rPr>
                <w:webHidden/>
              </w:rPr>
            </w:r>
            <w:r w:rsidRPr="00080405">
              <w:rPr>
                <w:webHidden/>
              </w:rPr>
              <w:fldChar w:fldCharType="separate"/>
            </w:r>
            <w:r w:rsidR="00EC39EF">
              <w:rPr>
                <w:webHidden/>
              </w:rPr>
              <w:t>4</w:t>
            </w:r>
            <w:r w:rsidRPr="00080405">
              <w:rPr>
                <w:webHidden/>
              </w:rPr>
              <w:fldChar w:fldCharType="end"/>
            </w:r>
          </w:hyperlink>
        </w:p>
        <w:p w14:paraId="7860B7EB" w14:textId="1F913E9A" w:rsidR="00080405" w:rsidRDefault="00080405">
          <w:pPr>
            <w:pStyle w:val="Spistreci2"/>
            <w:rPr>
              <w:rFonts w:asciiTheme="minorHAnsi" w:eastAsiaTheme="minorEastAsia" w:hAnsiTheme="minorHAnsi" w:cstheme="minorBidi"/>
              <w:szCs w:val="22"/>
            </w:rPr>
          </w:pPr>
          <w:hyperlink w:anchor="_Toc191573691" w:history="1">
            <w:r w:rsidRPr="00B06B02">
              <w:rPr>
                <w:rStyle w:val="Hipercze"/>
                <w:rFonts w:eastAsia="Calibri Light"/>
              </w:rPr>
              <w:t>2.</w:t>
            </w:r>
            <w:r>
              <w:rPr>
                <w:rFonts w:asciiTheme="minorHAnsi" w:eastAsiaTheme="minorEastAsia" w:hAnsiTheme="minorHAnsi" w:cstheme="minorBidi"/>
                <w:szCs w:val="22"/>
              </w:rPr>
              <w:tab/>
            </w:r>
            <w:r w:rsidRPr="00B06B02">
              <w:rPr>
                <w:rStyle w:val="Hipercze"/>
              </w:rPr>
              <w:t>Charakterystyka projektu</w:t>
            </w:r>
            <w:r>
              <w:rPr>
                <w:webHidden/>
              </w:rPr>
              <w:tab/>
            </w:r>
            <w:r>
              <w:rPr>
                <w:webHidden/>
              </w:rPr>
              <w:fldChar w:fldCharType="begin"/>
            </w:r>
            <w:r>
              <w:rPr>
                <w:webHidden/>
              </w:rPr>
              <w:instrText xml:space="preserve"> PAGEREF _Toc191573691 \h </w:instrText>
            </w:r>
            <w:r>
              <w:rPr>
                <w:webHidden/>
              </w:rPr>
            </w:r>
            <w:r>
              <w:rPr>
                <w:webHidden/>
              </w:rPr>
              <w:fldChar w:fldCharType="separate"/>
            </w:r>
            <w:r w:rsidR="00EC39EF">
              <w:rPr>
                <w:webHidden/>
              </w:rPr>
              <w:t>4</w:t>
            </w:r>
            <w:r>
              <w:rPr>
                <w:webHidden/>
              </w:rPr>
              <w:fldChar w:fldCharType="end"/>
            </w:r>
          </w:hyperlink>
        </w:p>
        <w:p w14:paraId="317CB2D6" w14:textId="630C1038" w:rsidR="00080405" w:rsidRDefault="00080405" w:rsidP="00080405">
          <w:pPr>
            <w:pStyle w:val="Spistreci3"/>
            <w:rPr>
              <w:rFonts w:asciiTheme="minorHAnsi" w:eastAsiaTheme="minorEastAsia" w:hAnsiTheme="minorHAnsi" w:cstheme="minorBidi"/>
              <w:szCs w:val="22"/>
            </w:rPr>
          </w:pPr>
          <w:hyperlink w:anchor="_Toc191573692" w:history="1">
            <w:r w:rsidRPr="00B06B02">
              <w:rPr>
                <w:rStyle w:val="Hipercze"/>
              </w:rPr>
              <w:t>2.1 Tytuł</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_Toc191573692 \h </w:instrText>
            </w:r>
            <w:r>
              <w:rPr>
                <w:webHidden/>
              </w:rPr>
            </w:r>
            <w:r>
              <w:rPr>
                <w:webHidden/>
              </w:rPr>
              <w:fldChar w:fldCharType="separate"/>
            </w:r>
            <w:r w:rsidR="00EC39EF">
              <w:rPr>
                <w:webHidden/>
              </w:rPr>
              <w:t>4</w:t>
            </w:r>
            <w:r>
              <w:rPr>
                <w:webHidden/>
              </w:rPr>
              <w:fldChar w:fldCharType="end"/>
            </w:r>
          </w:hyperlink>
        </w:p>
        <w:p w14:paraId="17E592BD" w14:textId="73AF665A" w:rsidR="00080405" w:rsidRDefault="00080405" w:rsidP="00080405">
          <w:pPr>
            <w:pStyle w:val="Spistreci3"/>
            <w:rPr>
              <w:rFonts w:asciiTheme="minorHAnsi" w:eastAsiaTheme="minorEastAsia" w:hAnsiTheme="minorHAnsi" w:cstheme="minorBidi"/>
              <w:szCs w:val="22"/>
            </w:rPr>
          </w:pPr>
          <w:hyperlink w:anchor="_Toc191573693" w:history="1">
            <w:r w:rsidRPr="00B06B02">
              <w:rPr>
                <w:rStyle w:val="Hipercze"/>
              </w:rPr>
              <w:t>2.2 Lokalizacja</w:t>
            </w:r>
            <w:r w:rsidRPr="00B06B02">
              <w:rPr>
                <w:rStyle w:val="Hipercze"/>
                <w:spacing w:val="-21"/>
              </w:rPr>
              <w:t xml:space="preserve"> </w:t>
            </w:r>
            <w:r w:rsidRPr="00B06B02">
              <w:rPr>
                <w:rStyle w:val="Hipercze"/>
              </w:rPr>
              <w:t>projektu</w:t>
            </w:r>
            <w:r>
              <w:rPr>
                <w:webHidden/>
              </w:rPr>
              <w:tab/>
            </w:r>
            <w:r>
              <w:rPr>
                <w:webHidden/>
              </w:rPr>
              <w:fldChar w:fldCharType="begin"/>
            </w:r>
            <w:r>
              <w:rPr>
                <w:webHidden/>
              </w:rPr>
              <w:instrText xml:space="preserve"> PAGEREF _Toc191573693 \h </w:instrText>
            </w:r>
            <w:r>
              <w:rPr>
                <w:webHidden/>
              </w:rPr>
            </w:r>
            <w:r>
              <w:rPr>
                <w:webHidden/>
              </w:rPr>
              <w:fldChar w:fldCharType="separate"/>
            </w:r>
            <w:r w:rsidR="00EC39EF">
              <w:rPr>
                <w:webHidden/>
              </w:rPr>
              <w:t>4</w:t>
            </w:r>
            <w:r>
              <w:rPr>
                <w:webHidden/>
              </w:rPr>
              <w:fldChar w:fldCharType="end"/>
            </w:r>
          </w:hyperlink>
        </w:p>
        <w:p w14:paraId="5D3B0BB7" w14:textId="5EA1E364" w:rsidR="00080405" w:rsidRDefault="00080405" w:rsidP="00080405">
          <w:pPr>
            <w:pStyle w:val="Spistreci3"/>
            <w:rPr>
              <w:rFonts w:asciiTheme="minorHAnsi" w:eastAsiaTheme="minorEastAsia" w:hAnsiTheme="minorHAnsi" w:cstheme="minorBidi"/>
              <w:szCs w:val="22"/>
            </w:rPr>
          </w:pPr>
          <w:hyperlink w:anchor="_Toc191573694" w:history="1">
            <w:r w:rsidRPr="00B06B02">
              <w:rPr>
                <w:rStyle w:val="Hipercze"/>
              </w:rPr>
              <w:t>2.3 Opis</w:t>
            </w:r>
            <w:r w:rsidRPr="00B06B02">
              <w:rPr>
                <w:rStyle w:val="Hipercze"/>
                <w:spacing w:val="-9"/>
              </w:rPr>
              <w:t xml:space="preserve"> </w:t>
            </w:r>
            <w:r w:rsidRPr="00B06B02">
              <w:rPr>
                <w:rStyle w:val="Hipercze"/>
              </w:rPr>
              <w:t>projektu</w:t>
            </w:r>
            <w:r>
              <w:rPr>
                <w:webHidden/>
              </w:rPr>
              <w:tab/>
            </w:r>
            <w:r>
              <w:rPr>
                <w:webHidden/>
              </w:rPr>
              <w:fldChar w:fldCharType="begin"/>
            </w:r>
            <w:r>
              <w:rPr>
                <w:webHidden/>
              </w:rPr>
              <w:instrText xml:space="preserve"> PAGEREF _Toc191573694 \h </w:instrText>
            </w:r>
            <w:r>
              <w:rPr>
                <w:webHidden/>
              </w:rPr>
            </w:r>
            <w:r>
              <w:rPr>
                <w:webHidden/>
              </w:rPr>
              <w:fldChar w:fldCharType="separate"/>
            </w:r>
            <w:r w:rsidR="00EC39EF">
              <w:rPr>
                <w:webHidden/>
              </w:rPr>
              <w:t>5</w:t>
            </w:r>
            <w:r>
              <w:rPr>
                <w:webHidden/>
              </w:rPr>
              <w:fldChar w:fldCharType="end"/>
            </w:r>
          </w:hyperlink>
        </w:p>
        <w:p w14:paraId="3D3D4804" w14:textId="447BCA29" w:rsidR="00080405" w:rsidRDefault="00080405" w:rsidP="00080405">
          <w:pPr>
            <w:pStyle w:val="Spistreci3"/>
            <w:rPr>
              <w:rFonts w:asciiTheme="minorHAnsi" w:eastAsiaTheme="minorEastAsia" w:hAnsiTheme="minorHAnsi" w:cstheme="minorBidi"/>
              <w:szCs w:val="22"/>
            </w:rPr>
          </w:pPr>
          <w:hyperlink w:anchor="_Toc191573695" w:history="1">
            <w:r w:rsidRPr="00B06B02">
              <w:rPr>
                <w:rStyle w:val="Hipercze"/>
              </w:rPr>
              <w:t>2.4 Cele</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_Toc191573695 \h </w:instrText>
            </w:r>
            <w:r>
              <w:rPr>
                <w:webHidden/>
              </w:rPr>
            </w:r>
            <w:r>
              <w:rPr>
                <w:webHidden/>
              </w:rPr>
              <w:fldChar w:fldCharType="separate"/>
            </w:r>
            <w:r w:rsidR="00EC39EF">
              <w:rPr>
                <w:webHidden/>
              </w:rPr>
              <w:t>5</w:t>
            </w:r>
            <w:r>
              <w:rPr>
                <w:webHidden/>
              </w:rPr>
              <w:fldChar w:fldCharType="end"/>
            </w:r>
          </w:hyperlink>
        </w:p>
        <w:p w14:paraId="7300A7CD" w14:textId="651366F0" w:rsidR="00080405" w:rsidRDefault="00080405" w:rsidP="00080405">
          <w:pPr>
            <w:pStyle w:val="Spistreci3"/>
            <w:rPr>
              <w:rFonts w:asciiTheme="minorHAnsi" w:eastAsiaTheme="minorEastAsia" w:hAnsiTheme="minorHAnsi" w:cstheme="minorBidi"/>
              <w:szCs w:val="22"/>
            </w:rPr>
          </w:pPr>
          <w:hyperlink w:anchor="_Toc191573696" w:history="1">
            <w:r w:rsidRPr="00B06B0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_Toc191573696 \h </w:instrText>
            </w:r>
            <w:r>
              <w:rPr>
                <w:webHidden/>
              </w:rPr>
            </w:r>
            <w:r>
              <w:rPr>
                <w:webHidden/>
              </w:rPr>
              <w:fldChar w:fldCharType="separate"/>
            </w:r>
            <w:r w:rsidR="00EC39EF">
              <w:rPr>
                <w:webHidden/>
              </w:rPr>
              <w:t>7</w:t>
            </w:r>
            <w:r>
              <w:rPr>
                <w:webHidden/>
              </w:rPr>
              <w:fldChar w:fldCharType="end"/>
            </w:r>
          </w:hyperlink>
        </w:p>
        <w:p w14:paraId="7B326851" w14:textId="780C120D" w:rsidR="00080405" w:rsidRDefault="00080405" w:rsidP="00080405">
          <w:pPr>
            <w:pStyle w:val="Spistreci3"/>
            <w:rPr>
              <w:rFonts w:asciiTheme="minorHAnsi" w:eastAsiaTheme="minorEastAsia" w:hAnsiTheme="minorHAnsi" w:cstheme="minorBidi"/>
              <w:szCs w:val="22"/>
            </w:rPr>
          </w:pPr>
          <w:hyperlink w:anchor="_Toc191573697" w:history="1">
            <w:r w:rsidRPr="00B06B02">
              <w:rPr>
                <w:rStyle w:val="Hipercze"/>
              </w:rPr>
              <w:t>2.6 Szczegółowy opis przedmiotu projektu</w:t>
            </w:r>
            <w:r>
              <w:rPr>
                <w:webHidden/>
              </w:rPr>
              <w:tab/>
            </w:r>
            <w:r>
              <w:rPr>
                <w:webHidden/>
              </w:rPr>
              <w:fldChar w:fldCharType="begin"/>
            </w:r>
            <w:r>
              <w:rPr>
                <w:webHidden/>
              </w:rPr>
              <w:instrText xml:space="preserve"> PAGEREF _Toc191573697 \h </w:instrText>
            </w:r>
            <w:r>
              <w:rPr>
                <w:webHidden/>
              </w:rPr>
            </w:r>
            <w:r>
              <w:rPr>
                <w:webHidden/>
              </w:rPr>
              <w:fldChar w:fldCharType="separate"/>
            </w:r>
            <w:r w:rsidR="00EC39EF">
              <w:rPr>
                <w:webHidden/>
              </w:rPr>
              <w:t>7</w:t>
            </w:r>
            <w:r>
              <w:rPr>
                <w:webHidden/>
              </w:rPr>
              <w:fldChar w:fldCharType="end"/>
            </w:r>
          </w:hyperlink>
        </w:p>
        <w:p w14:paraId="57D8ED93" w14:textId="73D06557" w:rsidR="00080405" w:rsidRDefault="00080405" w:rsidP="00080405">
          <w:pPr>
            <w:pStyle w:val="Spistreci3"/>
            <w:rPr>
              <w:rFonts w:asciiTheme="minorHAnsi" w:eastAsiaTheme="minorEastAsia" w:hAnsiTheme="minorHAnsi" w:cstheme="minorBidi"/>
              <w:szCs w:val="22"/>
            </w:rPr>
          </w:pPr>
          <w:hyperlink w:anchor="_Toc191573698" w:history="1">
            <w:r w:rsidRPr="00B06B02">
              <w:rPr>
                <w:rStyle w:val="Hipercze"/>
              </w:rPr>
              <w:t>2.7 Pomoc publiczna/ pomoc de minimis</w:t>
            </w:r>
            <w:r>
              <w:rPr>
                <w:webHidden/>
              </w:rPr>
              <w:tab/>
            </w:r>
            <w:r>
              <w:rPr>
                <w:webHidden/>
              </w:rPr>
              <w:fldChar w:fldCharType="begin"/>
            </w:r>
            <w:r>
              <w:rPr>
                <w:webHidden/>
              </w:rPr>
              <w:instrText xml:space="preserve"> PAGEREF _Toc191573698 \h </w:instrText>
            </w:r>
            <w:r>
              <w:rPr>
                <w:webHidden/>
              </w:rPr>
            </w:r>
            <w:r>
              <w:rPr>
                <w:webHidden/>
              </w:rPr>
              <w:fldChar w:fldCharType="separate"/>
            </w:r>
            <w:r w:rsidR="00EC39EF">
              <w:rPr>
                <w:webHidden/>
              </w:rPr>
              <w:t>8</w:t>
            </w:r>
            <w:r>
              <w:rPr>
                <w:webHidden/>
              </w:rPr>
              <w:fldChar w:fldCharType="end"/>
            </w:r>
          </w:hyperlink>
        </w:p>
        <w:p w14:paraId="381F0DE0" w14:textId="5C8C0A2C" w:rsidR="00080405" w:rsidRDefault="00080405" w:rsidP="00080405">
          <w:pPr>
            <w:pStyle w:val="Spistreci3"/>
            <w:rPr>
              <w:rFonts w:asciiTheme="minorHAnsi" w:eastAsiaTheme="minorEastAsia" w:hAnsiTheme="minorHAnsi" w:cstheme="minorBidi"/>
              <w:szCs w:val="22"/>
            </w:rPr>
          </w:pPr>
          <w:hyperlink w:anchor="_Toc191573699" w:history="1">
            <w:r w:rsidRPr="00B06B02">
              <w:rPr>
                <w:rStyle w:val="Hipercze"/>
              </w:rPr>
              <w:t>2.8 Wkład w zakładane efekty</w:t>
            </w:r>
            <w:r>
              <w:rPr>
                <w:webHidden/>
              </w:rPr>
              <w:tab/>
            </w:r>
            <w:r>
              <w:rPr>
                <w:webHidden/>
              </w:rPr>
              <w:fldChar w:fldCharType="begin"/>
            </w:r>
            <w:r>
              <w:rPr>
                <w:webHidden/>
              </w:rPr>
              <w:instrText xml:space="preserve"> PAGEREF _Toc191573699 \h </w:instrText>
            </w:r>
            <w:r>
              <w:rPr>
                <w:webHidden/>
              </w:rPr>
            </w:r>
            <w:r>
              <w:rPr>
                <w:webHidden/>
              </w:rPr>
              <w:fldChar w:fldCharType="separate"/>
            </w:r>
            <w:r w:rsidR="00EC39EF">
              <w:rPr>
                <w:webHidden/>
              </w:rPr>
              <w:t>10</w:t>
            </w:r>
            <w:r>
              <w:rPr>
                <w:webHidden/>
              </w:rPr>
              <w:fldChar w:fldCharType="end"/>
            </w:r>
          </w:hyperlink>
        </w:p>
        <w:p w14:paraId="1A640C51" w14:textId="5D2D6DD1" w:rsidR="00080405" w:rsidRDefault="00080405">
          <w:pPr>
            <w:pStyle w:val="Spistreci2"/>
            <w:rPr>
              <w:rFonts w:asciiTheme="minorHAnsi" w:eastAsiaTheme="minorEastAsia" w:hAnsiTheme="minorHAnsi" w:cstheme="minorBidi"/>
              <w:szCs w:val="22"/>
            </w:rPr>
          </w:pPr>
          <w:hyperlink w:anchor="_Toc191573700" w:history="1">
            <w:r w:rsidRPr="00B06B02">
              <w:rPr>
                <w:rStyle w:val="Hipercze"/>
              </w:rPr>
              <w:t>3.</w:t>
            </w:r>
            <w:r>
              <w:rPr>
                <w:rFonts w:asciiTheme="minorHAnsi" w:eastAsiaTheme="minorEastAsia" w:hAnsiTheme="minorHAnsi" w:cstheme="minorBidi"/>
                <w:szCs w:val="22"/>
              </w:rPr>
              <w:tab/>
            </w:r>
            <w:r w:rsidRPr="00B06B02">
              <w:rPr>
                <w:rStyle w:val="Hipercze"/>
              </w:rPr>
              <w:t>Wykonalność organizacyjna i finansowa projektu</w:t>
            </w:r>
            <w:r>
              <w:rPr>
                <w:webHidden/>
              </w:rPr>
              <w:tab/>
            </w:r>
            <w:r>
              <w:rPr>
                <w:webHidden/>
              </w:rPr>
              <w:fldChar w:fldCharType="begin"/>
            </w:r>
            <w:r>
              <w:rPr>
                <w:webHidden/>
              </w:rPr>
              <w:instrText xml:space="preserve"> PAGEREF _Toc191573700 \h </w:instrText>
            </w:r>
            <w:r>
              <w:rPr>
                <w:webHidden/>
              </w:rPr>
            </w:r>
            <w:r>
              <w:rPr>
                <w:webHidden/>
              </w:rPr>
              <w:fldChar w:fldCharType="separate"/>
            </w:r>
            <w:r w:rsidR="00EC39EF">
              <w:rPr>
                <w:webHidden/>
              </w:rPr>
              <w:t>10</w:t>
            </w:r>
            <w:r>
              <w:rPr>
                <w:webHidden/>
              </w:rPr>
              <w:fldChar w:fldCharType="end"/>
            </w:r>
          </w:hyperlink>
        </w:p>
        <w:p w14:paraId="0B392CE9" w14:textId="60CF8F05" w:rsidR="00080405" w:rsidRDefault="00080405">
          <w:pPr>
            <w:pStyle w:val="Spistreci2"/>
            <w:rPr>
              <w:rFonts w:asciiTheme="minorHAnsi" w:eastAsiaTheme="minorEastAsia" w:hAnsiTheme="minorHAnsi" w:cstheme="minorBidi"/>
              <w:szCs w:val="22"/>
            </w:rPr>
          </w:pPr>
          <w:hyperlink w:anchor="_Toc191573701" w:history="1">
            <w:r w:rsidRPr="00B06B02">
              <w:rPr>
                <w:rStyle w:val="Hipercze"/>
              </w:rPr>
              <w:t>4.</w:t>
            </w:r>
            <w:r>
              <w:rPr>
                <w:rFonts w:asciiTheme="minorHAnsi" w:eastAsiaTheme="minorEastAsia" w:hAnsiTheme="minorHAnsi" w:cstheme="minorBidi"/>
                <w:szCs w:val="22"/>
              </w:rPr>
              <w:tab/>
            </w:r>
            <w:r w:rsidRPr="00B06B02">
              <w:rPr>
                <w:rStyle w:val="Hipercze"/>
              </w:rPr>
              <w:t>Analiza finansowo - ekonomiczna</w:t>
            </w:r>
            <w:r>
              <w:rPr>
                <w:webHidden/>
              </w:rPr>
              <w:tab/>
            </w:r>
            <w:r>
              <w:rPr>
                <w:webHidden/>
              </w:rPr>
              <w:fldChar w:fldCharType="begin"/>
            </w:r>
            <w:r>
              <w:rPr>
                <w:webHidden/>
              </w:rPr>
              <w:instrText xml:space="preserve"> PAGEREF _Toc191573701 \h </w:instrText>
            </w:r>
            <w:r>
              <w:rPr>
                <w:webHidden/>
              </w:rPr>
            </w:r>
            <w:r>
              <w:rPr>
                <w:webHidden/>
              </w:rPr>
              <w:fldChar w:fldCharType="separate"/>
            </w:r>
            <w:r w:rsidR="00EC39EF">
              <w:rPr>
                <w:webHidden/>
              </w:rPr>
              <w:t>12</w:t>
            </w:r>
            <w:r>
              <w:rPr>
                <w:webHidden/>
              </w:rPr>
              <w:fldChar w:fldCharType="end"/>
            </w:r>
          </w:hyperlink>
        </w:p>
        <w:p w14:paraId="2B7CA3F0" w14:textId="58C507F3" w:rsidR="00080405" w:rsidRDefault="00080405" w:rsidP="00080405">
          <w:pPr>
            <w:pStyle w:val="Spistreci3"/>
            <w:rPr>
              <w:rFonts w:asciiTheme="minorHAnsi" w:eastAsiaTheme="minorEastAsia" w:hAnsiTheme="minorHAnsi" w:cstheme="minorBidi"/>
              <w:szCs w:val="22"/>
            </w:rPr>
          </w:pPr>
          <w:hyperlink w:anchor="_Toc191573702" w:history="1">
            <w:r w:rsidRPr="00B06B02">
              <w:rPr>
                <w:rStyle w:val="Hipercze"/>
              </w:rPr>
              <w:t>4.1 Zakres analizy</w:t>
            </w:r>
            <w:r>
              <w:rPr>
                <w:webHidden/>
              </w:rPr>
              <w:tab/>
            </w:r>
            <w:r>
              <w:rPr>
                <w:webHidden/>
              </w:rPr>
              <w:fldChar w:fldCharType="begin"/>
            </w:r>
            <w:r>
              <w:rPr>
                <w:webHidden/>
              </w:rPr>
              <w:instrText xml:space="preserve"> PAGEREF _Toc191573702 \h </w:instrText>
            </w:r>
            <w:r>
              <w:rPr>
                <w:webHidden/>
              </w:rPr>
            </w:r>
            <w:r>
              <w:rPr>
                <w:webHidden/>
              </w:rPr>
              <w:fldChar w:fldCharType="separate"/>
            </w:r>
            <w:r w:rsidR="00EC39EF">
              <w:rPr>
                <w:webHidden/>
              </w:rPr>
              <w:t>12</w:t>
            </w:r>
            <w:r>
              <w:rPr>
                <w:webHidden/>
              </w:rPr>
              <w:fldChar w:fldCharType="end"/>
            </w:r>
          </w:hyperlink>
        </w:p>
        <w:p w14:paraId="67A9F7FD" w14:textId="4FC49AE4" w:rsidR="00080405" w:rsidRDefault="00080405" w:rsidP="00080405">
          <w:pPr>
            <w:pStyle w:val="Spistreci3"/>
            <w:rPr>
              <w:rFonts w:asciiTheme="minorHAnsi" w:eastAsiaTheme="minorEastAsia" w:hAnsiTheme="minorHAnsi" w:cstheme="minorBidi"/>
              <w:szCs w:val="22"/>
            </w:rPr>
          </w:pPr>
          <w:hyperlink w:anchor="_Toc191573703" w:history="1">
            <w:r w:rsidRPr="00B06B02">
              <w:rPr>
                <w:rStyle w:val="Hipercze"/>
              </w:rPr>
              <w:t>4.2 Kwalifikowalność podatku VAT</w:t>
            </w:r>
            <w:r>
              <w:rPr>
                <w:webHidden/>
              </w:rPr>
              <w:tab/>
            </w:r>
            <w:r>
              <w:rPr>
                <w:webHidden/>
              </w:rPr>
              <w:fldChar w:fldCharType="begin"/>
            </w:r>
            <w:r>
              <w:rPr>
                <w:webHidden/>
              </w:rPr>
              <w:instrText xml:space="preserve"> PAGEREF _Toc191573703 \h </w:instrText>
            </w:r>
            <w:r>
              <w:rPr>
                <w:webHidden/>
              </w:rPr>
            </w:r>
            <w:r>
              <w:rPr>
                <w:webHidden/>
              </w:rPr>
              <w:fldChar w:fldCharType="separate"/>
            </w:r>
            <w:r w:rsidR="00EC39EF">
              <w:rPr>
                <w:webHidden/>
              </w:rPr>
              <w:t>12</w:t>
            </w:r>
            <w:r>
              <w:rPr>
                <w:webHidden/>
              </w:rPr>
              <w:fldChar w:fldCharType="end"/>
            </w:r>
          </w:hyperlink>
        </w:p>
        <w:p w14:paraId="7E9BA1E3" w14:textId="6B6EAC41" w:rsidR="00080405" w:rsidRDefault="00080405">
          <w:pPr>
            <w:pStyle w:val="Spistreci2"/>
            <w:rPr>
              <w:rFonts w:asciiTheme="minorHAnsi" w:eastAsiaTheme="minorEastAsia" w:hAnsiTheme="minorHAnsi" w:cstheme="minorBidi"/>
              <w:szCs w:val="22"/>
            </w:rPr>
          </w:pPr>
          <w:hyperlink w:anchor="_Toc191573704" w:history="1">
            <w:r w:rsidRPr="00B06B02">
              <w:rPr>
                <w:rStyle w:val="Hipercze"/>
              </w:rPr>
              <w:t>5.</w:t>
            </w:r>
            <w:r>
              <w:rPr>
                <w:rFonts w:asciiTheme="minorHAnsi" w:eastAsiaTheme="minorEastAsia" w:hAnsiTheme="minorHAnsi" w:cstheme="minorBidi"/>
                <w:szCs w:val="22"/>
              </w:rPr>
              <w:tab/>
            </w:r>
            <w:r w:rsidRPr="00B06B02">
              <w:rPr>
                <w:rStyle w:val="Hipercze"/>
              </w:rPr>
              <w:t>Zgodność projektu z zasadami horyzontalnymi</w:t>
            </w:r>
            <w:r>
              <w:rPr>
                <w:webHidden/>
              </w:rPr>
              <w:tab/>
            </w:r>
            <w:r>
              <w:rPr>
                <w:webHidden/>
              </w:rPr>
              <w:fldChar w:fldCharType="begin"/>
            </w:r>
            <w:r>
              <w:rPr>
                <w:webHidden/>
              </w:rPr>
              <w:instrText xml:space="preserve"> PAGEREF _Toc191573704 \h </w:instrText>
            </w:r>
            <w:r>
              <w:rPr>
                <w:webHidden/>
              </w:rPr>
            </w:r>
            <w:r>
              <w:rPr>
                <w:webHidden/>
              </w:rPr>
              <w:fldChar w:fldCharType="separate"/>
            </w:r>
            <w:r w:rsidR="00EC39EF">
              <w:rPr>
                <w:webHidden/>
              </w:rPr>
              <w:t>13</w:t>
            </w:r>
            <w:r>
              <w:rPr>
                <w:webHidden/>
              </w:rPr>
              <w:fldChar w:fldCharType="end"/>
            </w:r>
          </w:hyperlink>
        </w:p>
        <w:p w14:paraId="52556137" w14:textId="77777777" w:rsidR="00EC39EF" w:rsidRDefault="002366DF" w:rsidP="00EC39EF">
          <w:r>
            <w:rPr>
              <w:b/>
              <w:bCs/>
            </w:rPr>
            <w:fldChar w:fldCharType="end"/>
          </w:r>
        </w:p>
      </w:sdtContent>
    </w:sdt>
    <w:p w14:paraId="3221EBE8" w14:textId="6AF4F484" w:rsidR="0086423E" w:rsidRPr="00EC39EF" w:rsidRDefault="002C4CA2" w:rsidP="00EC39EF">
      <w:pPr>
        <w:pStyle w:val="Nagwek1"/>
        <w:rPr>
          <w:rFonts w:cs="Times New Roman"/>
          <w:sz w:val="28"/>
          <w:szCs w:val="28"/>
        </w:rPr>
      </w:pPr>
      <w:r w:rsidRPr="00E37701">
        <w:br w:type="page"/>
      </w:r>
      <w:bookmarkStart w:id="3" w:name="_Toc191573686"/>
      <w:bookmarkEnd w:id="2"/>
      <w:r w:rsidR="00A7429D" w:rsidRPr="00EC39EF">
        <w:rPr>
          <w:sz w:val="28"/>
          <w:szCs w:val="28"/>
        </w:rPr>
        <w:lastRenderedPageBreak/>
        <w:t xml:space="preserve">A. </w:t>
      </w:r>
      <w:r w:rsidR="00603EE9" w:rsidRPr="00EC39EF">
        <w:rPr>
          <w:sz w:val="28"/>
          <w:szCs w:val="28"/>
        </w:rPr>
        <w:t>S</w:t>
      </w:r>
      <w:r w:rsidR="00202E9A" w:rsidRPr="00EC39EF">
        <w:rPr>
          <w:sz w:val="28"/>
          <w:szCs w:val="28"/>
        </w:rPr>
        <w:t xml:space="preserve">truktura </w:t>
      </w:r>
      <w:r w:rsidR="00727251" w:rsidRPr="00EC39EF">
        <w:rPr>
          <w:sz w:val="28"/>
          <w:szCs w:val="28"/>
        </w:rPr>
        <w:t>O</w:t>
      </w:r>
      <w:r w:rsidR="00202E9A" w:rsidRPr="00EC39EF">
        <w:rPr>
          <w:sz w:val="28"/>
          <w:szCs w:val="28"/>
        </w:rPr>
        <w:t xml:space="preserve">pisu wykonalności projektu </w:t>
      </w:r>
      <w:r w:rsidR="0086423E" w:rsidRPr="00EC39EF">
        <w:rPr>
          <w:sz w:val="28"/>
          <w:szCs w:val="28"/>
        </w:rPr>
        <w:t xml:space="preserve">dla Działania </w:t>
      </w:r>
      <w:r w:rsidR="00A0198A" w:rsidRPr="00EC39EF">
        <w:rPr>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191573687"/>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3688"/>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3689"/>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9C0FDC"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lang w:val="pl-PL"/>
        </w:rPr>
      </w:pPr>
      <w:bookmarkStart w:id="15" w:name="_bookmark3"/>
      <w:bookmarkStart w:id="16" w:name="_Toc191573690"/>
      <w:bookmarkEnd w:id="15"/>
      <w:r w:rsidRPr="009C0FDC">
        <w:rPr>
          <w:rFonts w:ascii="Calibri" w:hAnsi="Calibri" w:cs="Calibri"/>
          <w:b/>
          <w:sz w:val="24"/>
          <w:szCs w:val="24"/>
          <w:lang w:val="pl-PL"/>
        </w:rPr>
        <w:t>Charakterystyka</w:t>
      </w:r>
      <w:r w:rsidRPr="009C0FDC">
        <w:rPr>
          <w:rFonts w:ascii="Calibri" w:hAnsi="Calibri" w:cs="Calibri"/>
          <w:b/>
          <w:spacing w:val="-23"/>
          <w:sz w:val="24"/>
          <w:szCs w:val="24"/>
          <w:lang w:val="pl-PL"/>
        </w:rPr>
        <w:t xml:space="preserve"> </w:t>
      </w:r>
      <w:r w:rsidRPr="009C0FDC">
        <w:rPr>
          <w:rFonts w:ascii="Calibri" w:hAnsi="Calibri" w:cs="Calibri"/>
          <w:b/>
          <w:spacing w:val="-1"/>
          <w:sz w:val="24"/>
          <w:szCs w:val="24"/>
          <w:lang w:val="pl-PL"/>
        </w:rPr>
        <w:t>działalności</w:t>
      </w:r>
      <w:r w:rsidRPr="009C0FDC">
        <w:rPr>
          <w:rFonts w:ascii="Calibri" w:hAnsi="Calibri" w:cs="Calibri"/>
          <w:b/>
          <w:spacing w:val="-22"/>
          <w:sz w:val="24"/>
          <w:szCs w:val="24"/>
          <w:lang w:val="pl-PL"/>
        </w:rPr>
        <w:t xml:space="preserve"> </w:t>
      </w:r>
      <w:r w:rsidR="004E7BFA" w:rsidRPr="009C0FDC">
        <w:rPr>
          <w:rFonts w:ascii="Calibri" w:hAnsi="Calibri" w:cs="Calibri"/>
          <w:b/>
          <w:sz w:val="24"/>
          <w:szCs w:val="24"/>
          <w:lang w:val="pl-PL"/>
        </w:rPr>
        <w:t>w</w:t>
      </w:r>
      <w:r w:rsidRPr="009C0FDC">
        <w:rPr>
          <w:rFonts w:ascii="Calibri" w:hAnsi="Calibri" w:cs="Calibri"/>
          <w:b/>
          <w:sz w:val="24"/>
          <w:szCs w:val="24"/>
          <w:lang w:val="pl-PL"/>
        </w:rPr>
        <w:t>nioskodawcy</w:t>
      </w:r>
      <w:r w:rsidR="004E7BFA" w:rsidRPr="009C0FDC">
        <w:rPr>
          <w:rFonts w:ascii="Calibri" w:hAnsi="Calibri" w:cs="Calibri"/>
          <w:b/>
          <w:sz w:val="24"/>
          <w:szCs w:val="24"/>
          <w:lang w:val="pl-PL"/>
        </w:rPr>
        <w:t xml:space="preserve"> </w:t>
      </w:r>
      <w:r w:rsidR="004E7BFA" w:rsidRPr="009C0FDC">
        <w:rPr>
          <w:rFonts w:ascii="Calibri" w:hAnsi="Calibri" w:cs="Calibri"/>
          <w:sz w:val="22"/>
          <w:szCs w:val="22"/>
          <w:lang w:val="pl-PL"/>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3691"/>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3692"/>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3693"/>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Pr="009C0FDC" w:rsidRDefault="00842E8E" w:rsidP="00C90CD6">
      <w:pPr>
        <w:pStyle w:val="Tekstpodstawowy"/>
        <w:spacing w:before="240" w:after="120" w:line="276" w:lineRule="auto"/>
        <w:ind w:left="706" w:firstLine="10"/>
        <w:jc w:val="both"/>
        <w:rPr>
          <w:rFonts w:ascii="Calibri" w:hAnsi="Calibri" w:cs="Calibri"/>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9C0FDC">
        <w:rPr>
          <w:rFonts w:ascii="Calibri" w:hAnsi="Calibri" w:cs="Calibri"/>
          <w:sz w:val="22"/>
          <w:szCs w:val="22"/>
          <w:lang w:val="pl-PL"/>
        </w:rPr>
        <w:t xml:space="preserve">W przypadku realizacji projektu z zakresu czynnej ochrony i przywracania walorów przyrodniczo – krajobrazowych </w:t>
      </w:r>
      <w:r w:rsidRPr="009C0FDC">
        <w:rPr>
          <w:rFonts w:ascii="Calibri" w:hAnsi="Calibri" w:cs="Calibri"/>
          <w:sz w:val="22"/>
          <w:szCs w:val="22"/>
          <w:lang w:val="pl-PL"/>
        </w:rPr>
        <w:t xml:space="preserve">na obszarach cennych przyrodniczo,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tj czy projekt realizowany jest na terenie </w:t>
      </w:r>
      <w:r w:rsidR="00B04AB5" w:rsidRPr="009C0FDC">
        <w:rPr>
          <w:rFonts w:ascii="Calibri" w:hAnsi="Calibri" w:cs="Calibri"/>
          <w:sz w:val="22"/>
          <w:szCs w:val="22"/>
          <w:lang w:val="pl-PL"/>
        </w:rPr>
        <w:t>park</w:t>
      </w:r>
      <w:r w:rsidR="002013ED" w:rsidRPr="009C0FDC">
        <w:rPr>
          <w:rFonts w:ascii="Calibri" w:hAnsi="Calibri" w:cs="Calibri"/>
          <w:sz w:val="22"/>
          <w:szCs w:val="22"/>
          <w:lang w:val="pl-PL"/>
        </w:rPr>
        <w:t xml:space="preserve">u </w:t>
      </w:r>
      <w:r w:rsidR="00B04AB5" w:rsidRPr="009C0FDC">
        <w:rPr>
          <w:rFonts w:ascii="Calibri" w:hAnsi="Calibri" w:cs="Calibri"/>
          <w:sz w:val="22"/>
          <w:szCs w:val="22"/>
          <w:lang w:val="pl-PL"/>
        </w:rPr>
        <w:t>krajobrazow</w:t>
      </w:r>
      <w:r w:rsidR="002013ED" w:rsidRPr="009C0FDC">
        <w:rPr>
          <w:rFonts w:ascii="Calibri" w:hAnsi="Calibri" w:cs="Calibri"/>
          <w:sz w:val="22"/>
          <w:szCs w:val="22"/>
          <w:lang w:val="pl-PL"/>
        </w:rPr>
        <w:t xml:space="preserve">ego, </w:t>
      </w:r>
      <w:r w:rsidR="00B04AB5" w:rsidRPr="009C0FDC">
        <w:rPr>
          <w:rFonts w:ascii="Calibri" w:hAnsi="Calibri" w:cs="Calibri"/>
          <w:sz w:val="22"/>
          <w:szCs w:val="22"/>
          <w:lang w:val="pl-PL"/>
        </w:rPr>
        <w:t>rezerwat</w:t>
      </w:r>
      <w:r w:rsidR="002013ED" w:rsidRPr="009C0FDC">
        <w:rPr>
          <w:rFonts w:ascii="Calibri" w:hAnsi="Calibri" w:cs="Calibri"/>
          <w:sz w:val="22"/>
          <w:szCs w:val="22"/>
          <w:lang w:val="pl-PL"/>
        </w:rPr>
        <w:t xml:space="preserve">u </w:t>
      </w:r>
      <w:r w:rsidR="00B04AB5" w:rsidRPr="009C0FDC">
        <w:rPr>
          <w:rFonts w:ascii="Calibri" w:hAnsi="Calibri" w:cs="Calibri"/>
          <w:sz w:val="22"/>
          <w:szCs w:val="22"/>
          <w:lang w:val="pl-PL"/>
        </w:rPr>
        <w:t>przyrody</w:t>
      </w:r>
      <w:r w:rsidR="00992533" w:rsidRPr="009C0FDC">
        <w:rPr>
          <w:rFonts w:ascii="Calibri" w:hAnsi="Calibri" w:cs="Calibri"/>
          <w:sz w:val="22"/>
          <w:szCs w:val="22"/>
          <w:lang w:val="pl-PL"/>
        </w:rPr>
        <w:t>,</w:t>
      </w:r>
      <w:r w:rsidR="00B04AB5" w:rsidRPr="009C0FDC">
        <w:rPr>
          <w:rFonts w:ascii="Calibri" w:hAnsi="Calibri" w:cs="Calibri"/>
          <w:sz w:val="22"/>
          <w:szCs w:val="22"/>
          <w:lang w:val="pl-PL"/>
        </w:rPr>
        <w:t xml:space="preserve"> Natura 2000</w:t>
      </w:r>
      <w:r w:rsidRPr="009C0FDC">
        <w:rPr>
          <w:rFonts w:ascii="Calibri" w:hAnsi="Calibri" w:cs="Calibri"/>
          <w:sz w:val="22"/>
          <w:szCs w:val="22"/>
          <w:lang w:val="pl-PL"/>
        </w:rPr>
        <w:t xml:space="preserve"> </w:t>
      </w:r>
      <w:r w:rsidRPr="009C0FDC">
        <w:rPr>
          <w:rFonts w:asciiTheme="minorHAnsi" w:hAnsiTheme="minorHAnsi" w:cstheme="minorHAnsi"/>
          <w:sz w:val="22"/>
          <w:szCs w:val="22"/>
          <w:lang w:val="pl-PL"/>
        </w:rPr>
        <w:t>(możliwe wyłącznie w przypadku, gdy obszar Natura 2000 pokrywa się z parkiem krajobrazowym lub rezerwatem przyrody),</w:t>
      </w:r>
      <w:r w:rsidR="00B04AB5" w:rsidRPr="009C0FDC">
        <w:rPr>
          <w:rFonts w:ascii="Calibri" w:hAnsi="Calibri" w:cs="Calibri"/>
          <w:sz w:val="22"/>
          <w:szCs w:val="22"/>
          <w:lang w:val="pl-PL"/>
        </w:rPr>
        <w:t xml:space="preserve"> obszar</w:t>
      </w:r>
      <w:r w:rsidR="002013ED" w:rsidRPr="009C0FDC">
        <w:rPr>
          <w:rFonts w:ascii="Calibri" w:hAnsi="Calibri" w:cs="Calibri"/>
          <w:sz w:val="22"/>
          <w:szCs w:val="22"/>
          <w:lang w:val="pl-PL"/>
        </w:rPr>
        <w:t xml:space="preserve">u </w:t>
      </w:r>
      <w:r w:rsidR="00B04AB5" w:rsidRPr="009C0FDC">
        <w:rPr>
          <w:rFonts w:ascii="Calibri" w:hAnsi="Calibri" w:cs="Calibri"/>
          <w:sz w:val="22"/>
          <w:szCs w:val="22"/>
          <w:lang w:val="pl-PL"/>
        </w:rPr>
        <w:t>chronionego krajobrazu</w:t>
      </w:r>
      <w:r w:rsidR="00C90CD6" w:rsidRPr="009C0FDC">
        <w:rPr>
          <w:rFonts w:ascii="Calibri" w:hAnsi="Calibri" w:cs="Calibri"/>
          <w:sz w:val="22"/>
          <w:szCs w:val="22"/>
          <w:lang w:val="pl-PL"/>
        </w:rPr>
        <w:t xml:space="preserve"> (wg danych z centralnego rejestru form ochrony przyrody </w:t>
      </w:r>
      <w:hyperlink r:id="rId9" w:history="1">
        <w:r w:rsidR="00C90CD6" w:rsidRPr="009C0FDC">
          <w:rPr>
            <w:rStyle w:val="Hipercze"/>
            <w:rFonts w:ascii="Calibri" w:hAnsi="Calibri" w:cs="Calibri"/>
            <w:sz w:val="22"/>
            <w:szCs w:val="22"/>
            <w:lang w:val="pl-PL"/>
          </w:rPr>
          <w:t>https://crfop.gdos.gov.pl/CRFOP/</w:t>
        </w:r>
      </w:hyperlink>
      <w:r w:rsidR="00C90CD6" w:rsidRPr="009C0FDC">
        <w:rPr>
          <w:rFonts w:ascii="Calibri" w:hAnsi="Calibri" w:cs="Calibri"/>
          <w:sz w:val="22"/>
          <w:szCs w:val="22"/>
          <w:lang w:val="pl-PL"/>
        </w:rPr>
        <w:t xml:space="preserve">), </w:t>
      </w:r>
      <w:r w:rsidR="00B04AB5" w:rsidRPr="009C0FDC">
        <w:rPr>
          <w:rFonts w:ascii="Calibri" w:hAnsi="Calibri" w:cs="Calibri"/>
          <w:sz w:val="22"/>
          <w:szCs w:val="22"/>
          <w:lang w:val="pl-PL"/>
        </w:rPr>
        <w:t>użytków ekologicznych</w:t>
      </w:r>
      <w:r w:rsidR="002013ED" w:rsidRPr="009C0FDC">
        <w:rPr>
          <w:rFonts w:ascii="Calibri" w:hAnsi="Calibri" w:cs="Calibri"/>
          <w:sz w:val="22"/>
          <w:szCs w:val="22"/>
          <w:lang w:val="pl-PL"/>
        </w:rPr>
        <w:t xml:space="preserve"> (wraz ze wskazaniem </w:t>
      </w:r>
      <w:r w:rsidR="00B04AB5" w:rsidRPr="009C0FDC">
        <w:rPr>
          <w:rFonts w:ascii="Calibri" w:hAnsi="Calibri" w:cs="Calibri"/>
          <w:sz w:val="22"/>
          <w:szCs w:val="22"/>
          <w:lang w:val="pl-PL"/>
        </w:rPr>
        <w:t>uchwały Rady Gminy</w:t>
      </w:r>
      <w:r w:rsidR="002013ED" w:rsidRPr="009C0FDC">
        <w:rPr>
          <w:rFonts w:ascii="Calibri" w:hAnsi="Calibri" w:cs="Calibri"/>
          <w:sz w:val="22"/>
          <w:szCs w:val="22"/>
          <w:lang w:val="pl-PL"/>
        </w:rPr>
        <w:t xml:space="preserve">), </w:t>
      </w:r>
      <w:r w:rsidR="00B04AB5" w:rsidRPr="009C0FDC">
        <w:rPr>
          <w:rFonts w:ascii="Calibri" w:hAnsi="Calibri" w:cs="Calibri"/>
          <w:sz w:val="22"/>
          <w:szCs w:val="22"/>
          <w:lang w:val="pl-PL"/>
        </w:rPr>
        <w:t xml:space="preserve">korytarzy ekologicznych </w:t>
      </w:r>
      <w:r w:rsidR="0077350D" w:rsidRPr="009C0FDC">
        <w:rPr>
          <w:rFonts w:ascii="Calibri" w:hAnsi="Calibri" w:cs="Calibri"/>
          <w:sz w:val="22"/>
          <w:szCs w:val="22"/>
          <w:lang w:val="pl-PL"/>
        </w:rPr>
        <w:t>(</w:t>
      </w:r>
      <w:r w:rsidR="00B04AB5" w:rsidRPr="009C0FDC">
        <w:rPr>
          <w:rFonts w:ascii="Calibri" w:hAnsi="Calibri" w:cs="Calibri"/>
          <w:sz w:val="22"/>
          <w:szCs w:val="22"/>
          <w:lang w:val="pl-PL"/>
        </w:rPr>
        <w:t>wg danych Pomorskiego Biura Planowania Regionalnego</w:t>
      </w:r>
      <w:r w:rsidR="0077350D" w:rsidRPr="009C0FDC">
        <w:rPr>
          <w:rFonts w:ascii="Calibri" w:hAnsi="Calibri" w:cs="Calibri"/>
          <w:sz w:val="22"/>
          <w:szCs w:val="22"/>
          <w:lang w:val="pl-PL"/>
        </w:rPr>
        <w:t>,</w:t>
      </w:r>
      <w:r w:rsidR="00B04AB5" w:rsidRPr="009C0FDC">
        <w:rPr>
          <w:rFonts w:ascii="Calibri" w:hAnsi="Calibri" w:cs="Calibri"/>
          <w:sz w:val="22"/>
          <w:szCs w:val="22"/>
          <w:lang w:val="pl-PL"/>
        </w:rPr>
        <w:t xml:space="preserve"> w strefie przybrzeżnej Morza Bałtyckiego </w:t>
      </w:r>
      <w:r w:rsidR="0077350D" w:rsidRPr="009C0FDC">
        <w:rPr>
          <w:rFonts w:ascii="Calibri" w:hAnsi="Calibri" w:cs="Calibri"/>
          <w:sz w:val="22"/>
          <w:szCs w:val="22"/>
          <w:lang w:val="pl-PL"/>
        </w:rPr>
        <w:t>(</w:t>
      </w:r>
      <w:r w:rsidR="00B04AB5" w:rsidRPr="009C0FDC">
        <w:rPr>
          <w:rFonts w:ascii="Calibri" w:hAnsi="Calibri" w:cs="Calibri"/>
          <w:sz w:val="22"/>
          <w:szCs w:val="22"/>
          <w:lang w:val="pl-PL"/>
        </w:rPr>
        <w:t xml:space="preserve">wg danych z Planu Zagospodarowania Przestrzennego Województwa Pomorskiego (PZPWP) </w:t>
      </w:r>
      <w:hyperlink r:id="rId10" w:history="1">
        <w:r w:rsidR="0077350D" w:rsidRPr="009C0FDC">
          <w:rPr>
            <w:rStyle w:val="Hipercze"/>
            <w:rFonts w:ascii="Calibri" w:hAnsi="Calibri" w:cs="Calibri"/>
            <w:sz w:val="22"/>
            <w:szCs w:val="22"/>
            <w:lang w:val="pl-PL"/>
          </w:rPr>
          <w:t>https://pbpr.pomorskie.pl/plan-zagospodarowania-wojewodztwa/</w:t>
        </w:r>
      </w:hyperlink>
      <w:r w:rsidR="0077350D" w:rsidRPr="009C0FDC">
        <w:rPr>
          <w:rFonts w:ascii="Calibri" w:hAnsi="Calibri" w:cs="Calibri"/>
          <w:sz w:val="22"/>
          <w:szCs w:val="22"/>
          <w:lang w:val="pl-PL"/>
        </w:rPr>
        <w:t xml:space="preserve">. </w:t>
      </w:r>
    </w:p>
    <w:p w14:paraId="0CCFA2B6" w14:textId="14CCB41A" w:rsidR="00D54775" w:rsidRPr="009C0FDC" w:rsidRDefault="002366DF" w:rsidP="002366DF">
      <w:pPr>
        <w:pStyle w:val="Nagwek3"/>
        <w:ind w:firstLine="706"/>
      </w:pPr>
      <w:bookmarkStart w:id="23" w:name="_Toc191573694"/>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 xml:space="preserve">2.6), adekwatny i niezbędny do osiągnięcia założonego/ych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9C0FDC" w:rsidRDefault="008F42A6" w:rsidP="00C90CD6">
      <w:pPr>
        <w:pStyle w:val="Tekstpodstawowy"/>
        <w:spacing w:before="240" w:after="120" w:line="276" w:lineRule="auto"/>
        <w:ind w:left="709" w:right="138"/>
        <w:jc w:val="both"/>
        <w:rPr>
          <w:rFonts w:ascii="Calibri" w:hAnsi="Calibri" w:cs="Calibri"/>
          <w:sz w:val="22"/>
          <w:szCs w:val="22"/>
          <w:lang w:val="pl-PL"/>
        </w:rPr>
      </w:pPr>
      <w:r w:rsidRPr="009C0FDC">
        <w:rPr>
          <w:rFonts w:ascii="Calibri" w:hAnsi="Calibri" w:cs="Calibri"/>
          <w:sz w:val="22"/>
          <w:szCs w:val="22"/>
          <w:lang w:val="pl-PL"/>
        </w:rPr>
        <w:t>W przypadku reali</w:t>
      </w:r>
      <w:r w:rsidR="005F27AA" w:rsidRPr="009C0FDC">
        <w:rPr>
          <w:rFonts w:ascii="Calibri" w:hAnsi="Calibri" w:cs="Calibri"/>
          <w:sz w:val="22"/>
          <w:szCs w:val="22"/>
          <w:lang w:val="pl-PL"/>
        </w:rPr>
        <w:t>z</w:t>
      </w:r>
      <w:r w:rsidRPr="009C0FDC">
        <w:rPr>
          <w:rFonts w:ascii="Calibri" w:hAnsi="Calibri" w:cs="Calibri"/>
          <w:sz w:val="22"/>
          <w:szCs w:val="22"/>
          <w:lang w:val="pl-PL"/>
        </w:rPr>
        <w:t>acji projektu z zakresu czynn</w:t>
      </w:r>
      <w:r w:rsidR="007C2A1F" w:rsidRPr="009C0FDC">
        <w:rPr>
          <w:rFonts w:ascii="Calibri" w:hAnsi="Calibri" w:cs="Calibri"/>
          <w:sz w:val="22"/>
          <w:szCs w:val="22"/>
          <w:lang w:val="pl-PL"/>
        </w:rPr>
        <w:t>ej</w:t>
      </w:r>
      <w:r w:rsidRPr="009C0FDC">
        <w:rPr>
          <w:rFonts w:ascii="Calibri" w:hAnsi="Calibri" w:cs="Calibri"/>
          <w:sz w:val="22"/>
          <w:szCs w:val="22"/>
          <w:lang w:val="pl-PL"/>
        </w:rPr>
        <w:t xml:space="preserve"> ochron</w:t>
      </w:r>
      <w:r w:rsidR="007C2A1F" w:rsidRPr="009C0FDC">
        <w:rPr>
          <w:rFonts w:ascii="Calibri" w:hAnsi="Calibri" w:cs="Calibri"/>
          <w:sz w:val="22"/>
          <w:szCs w:val="22"/>
          <w:lang w:val="pl-PL"/>
        </w:rPr>
        <w:t>y</w:t>
      </w:r>
      <w:r w:rsidRPr="009C0FDC">
        <w:rPr>
          <w:rFonts w:ascii="Calibri" w:hAnsi="Calibri" w:cs="Calibri"/>
          <w:sz w:val="22"/>
          <w:szCs w:val="22"/>
          <w:lang w:val="pl-PL"/>
        </w:rPr>
        <w:t xml:space="preserve"> i przywracani</w:t>
      </w:r>
      <w:r w:rsidR="007C2A1F" w:rsidRPr="009C0FDC">
        <w:rPr>
          <w:rFonts w:ascii="Calibri" w:hAnsi="Calibri" w:cs="Calibri"/>
          <w:sz w:val="22"/>
          <w:szCs w:val="22"/>
          <w:lang w:val="pl-PL"/>
        </w:rPr>
        <w:t>a</w:t>
      </w:r>
      <w:r w:rsidRPr="009C0FDC">
        <w:rPr>
          <w:rFonts w:ascii="Calibri" w:hAnsi="Calibri" w:cs="Calibri"/>
          <w:sz w:val="22"/>
          <w:szCs w:val="22"/>
          <w:lang w:val="pl-PL"/>
        </w:rPr>
        <w:t xml:space="preserve"> walorów przyrodniczo </w:t>
      </w:r>
      <w:r w:rsidR="007C2A1F" w:rsidRPr="009C0FDC">
        <w:rPr>
          <w:rFonts w:ascii="Calibri" w:hAnsi="Calibri" w:cs="Calibri"/>
          <w:sz w:val="22"/>
          <w:szCs w:val="22"/>
          <w:lang w:val="pl-PL"/>
        </w:rPr>
        <w:t>–</w:t>
      </w:r>
      <w:r w:rsidRPr="009C0FDC">
        <w:rPr>
          <w:rFonts w:ascii="Calibri" w:hAnsi="Calibri" w:cs="Calibri"/>
          <w:sz w:val="22"/>
          <w:szCs w:val="22"/>
          <w:lang w:val="pl-PL"/>
        </w:rPr>
        <w:t xml:space="preserve"> krajobrazowych</w:t>
      </w:r>
      <w:r w:rsidR="007C2A1F" w:rsidRPr="009C0FDC">
        <w:rPr>
          <w:rFonts w:ascii="Calibri" w:hAnsi="Calibri" w:cs="Calibri"/>
          <w:sz w:val="22"/>
          <w:szCs w:val="22"/>
          <w:lang w:val="pl-PL"/>
        </w:rPr>
        <w:t xml:space="preserve"> na obszarach chronionych, należy wykazać </w:t>
      </w:r>
      <w:r w:rsidR="00E809E7" w:rsidRPr="009C0FDC">
        <w:rPr>
          <w:rFonts w:ascii="Calibri" w:hAnsi="Calibri" w:cs="Calibri"/>
          <w:sz w:val="22"/>
          <w:szCs w:val="22"/>
          <w:lang w:val="pl-PL"/>
        </w:rPr>
        <w:t xml:space="preserve">zgodność </w:t>
      </w:r>
      <w:r w:rsidR="007C2A1F" w:rsidRPr="009C0FDC">
        <w:rPr>
          <w:rFonts w:ascii="Calibri" w:hAnsi="Calibri" w:cs="Calibri"/>
          <w:sz w:val="22"/>
          <w:szCs w:val="22"/>
          <w:lang w:val="pl-PL"/>
        </w:rPr>
        <w:t>(tj</w:t>
      </w:r>
      <w:r w:rsidR="005F27AA" w:rsidRPr="009C0FDC">
        <w:rPr>
          <w:rFonts w:ascii="Calibri" w:hAnsi="Calibri" w:cs="Calibri"/>
          <w:sz w:val="22"/>
          <w:szCs w:val="22"/>
          <w:lang w:val="pl-PL"/>
        </w:rPr>
        <w:t>.</w:t>
      </w:r>
      <w:r w:rsidR="007C2A1F" w:rsidRPr="009C0FDC">
        <w:rPr>
          <w:rFonts w:ascii="Calibri" w:hAnsi="Calibri" w:cs="Calibri"/>
          <w:sz w:val="22"/>
          <w:szCs w:val="22"/>
          <w:lang w:val="pl-PL"/>
        </w:rPr>
        <w:t xml:space="preserve"> brak sprzeczności) </w:t>
      </w:r>
      <w:r w:rsidR="003D3208" w:rsidRPr="009C0FDC">
        <w:rPr>
          <w:rFonts w:ascii="Calibri" w:hAnsi="Calibri" w:cs="Calibri"/>
          <w:sz w:val="22"/>
          <w:szCs w:val="22"/>
          <w:lang w:val="pl-PL"/>
        </w:rPr>
        <w:t xml:space="preserve">planowanych zadań </w:t>
      </w:r>
      <w:r w:rsidR="00685543" w:rsidRPr="009C0FDC">
        <w:rPr>
          <w:rFonts w:ascii="Calibri" w:hAnsi="Calibri" w:cs="Calibri"/>
          <w:sz w:val="22"/>
          <w:szCs w:val="22"/>
          <w:lang w:val="pl-PL"/>
        </w:rPr>
        <w:t>z planami ich ochrony oraz innymi dokumentami dotyczącymi ochrony tj. uchwały właściwych j</w:t>
      </w:r>
      <w:r w:rsidR="003D3208" w:rsidRPr="009C0FDC">
        <w:rPr>
          <w:rFonts w:ascii="Calibri" w:hAnsi="Calibri" w:cs="Calibri"/>
          <w:sz w:val="22"/>
          <w:szCs w:val="22"/>
          <w:lang w:val="pl-PL"/>
        </w:rPr>
        <w:t xml:space="preserve">ednostek </w:t>
      </w:r>
      <w:r w:rsidR="00685543" w:rsidRPr="009C0FDC">
        <w:rPr>
          <w:rFonts w:ascii="Calibri" w:hAnsi="Calibri" w:cs="Calibri"/>
          <w:sz w:val="22"/>
          <w:szCs w:val="22"/>
          <w:lang w:val="pl-PL"/>
        </w:rPr>
        <w:t>s</w:t>
      </w:r>
      <w:r w:rsidR="003D3208" w:rsidRPr="009C0FDC">
        <w:rPr>
          <w:rFonts w:ascii="Calibri" w:hAnsi="Calibri" w:cs="Calibri"/>
          <w:sz w:val="22"/>
          <w:szCs w:val="22"/>
          <w:lang w:val="pl-PL"/>
        </w:rPr>
        <w:t xml:space="preserve">amorządu </w:t>
      </w:r>
      <w:r w:rsidR="00685543" w:rsidRPr="009C0FDC">
        <w:rPr>
          <w:rFonts w:ascii="Calibri" w:hAnsi="Calibri" w:cs="Calibri"/>
          <w:sz w:val="22"/>
          <w:szCs w:val="22"/>
          <w:lang w:val="pl-PL"/>
        </w:rPr>
        <w:t>t</w:t>
      </w:r>
      <w:r w:rsidR="003D3208" w:rsidRPr="009C0FDC">
        <w:rPr>
          <w:rFonts w:ascii="Calibri" w:hAnsi="Calibri" w:cs="Calibri"/>
          <w:sz w:val="22"/>
          <w:szCs w:val="22"/>
          <w:lang w:val="pl-PL"/>
        </w:rPr>
        <w:t>erytorialnego (wraz z ich wskazaniem</w:t>
      </w:r>
      <w:r w:rsidR="00FD17F5" w:rsidRPr="009C0FDC">
        <w:rPr>
          <w:rFonts w:ascii="Calibri" w:hAnsi="Calibri" w:cs="Calibri"/>
          <w:sz w:val="22"/>
          <w:szCs w:val="22"/>
          <w:lang w:val="pl-PL"/>
        </w:rPr>
        <w:t>, o ile istnieją</w:t>
      </w:r>
      <w:r w:rsidR="003D3208" w:rsidRPr="009C0FDC">
        <w:rPr>
          <w:rFonts w:ascii="Calibri" w:hAnsi="Calibri" w:cs="Calibri"/>
          <w:sz w:val="22"/>
          <w:szCs w:val="22"/>
          <w:lang w:val="pl-PL"/>
        </w:rPr>
        <w:t>)</w:t>
      </w:r>
      <w:r w:rsidR="00685543" w:rsidRPr="009C0FDC">
        <w:rPr>
          <w:rFonts w:ascii="Calibri" w:hAnsi="Calibri" w:cs="Calibri"/>
          <w:sz w:val="22"/>
          <w:szCs w:val="22"/>
          <w:lang w:val="pl-PL"/>
        </w:rPr>
        <w:t xml:space="preserve">. </w:t>
      </w:r>
    </w:p>
    <w:p w14:paraId="420CD62C" w14:textId="77777777" w:rsidR="00842E8E" w:rsidRPr="009C0FDC" w:rsidRDefault="00842E8E" w:rsidP="00842E8E">
      <w:pPr>
        <w:pStyle w:val="Tekstpodstawowy"/>
        <w:spacing w:before="240" w:after="120" w:line="276" w:lineRule="auto"/>
        <w:ind w:left="709" w:right="138"/>
        <w:jc w:val="both"/>
        <w:rPr>
          <w:rFonts w:ascii="Calibri" w:hAnsi="Calibri" w:cs="Calibri"/>
          <w:sz w:val="22"/>
          <w:szCs w:val="22"/>
          <w:lang w:val="pl-PL"/>
        </w:rPr>
      </w:pPr>
      <w:r w:rsidRPr="009C0FDC">
        <w:rPr>
          <w:rFonts w:ascii="Calibri" w:hAnsi="Calibri" w:cs="Calibri"/>
          <w:sz w:val="22"/>
          <w:szCs w:val="22"/>
          <w:lang w:val="pl-PL"/>
        </w:rPr>
        <w:t xml:space="preserve">W przypadku działań z zakresu czynnej ochrony i przywracania walorów przyrodniczo – krajobrazowych na obszarach Natura 2000 (możliwe wyłącznie w przypadku, gdy obszar Natura 2000 pokrywa się z parkiem krajobrazowym lub rezerwatem przyrody), nalezy wykazać: </w:t>
      </w:r>
    </w:p>
    <w:p w14:paraId="524BC006" w14:textId="77777777" w:rsidR="00842E8E" w:rsidRPr="009C0FDC" w:rsidRDefault="00842E8E" w:rsidP="00842E8E">
      <w:pPr>
        <w:pStyle w:val="Tekstpodstawowy"/>
        <w:numPr>
          <w:ilvl w:val="0"/>
          <w:numId w:val="47"/>
        </w:numPr>
        <w:spacing w:before="240" w:after="120" w:line="276" w:lineRule="auto"/>
        <w:ind w:right="138"/>
        <w:jc w:val="both"/>
        <w:rPr>
          <w:rFonts w:ascii="Calibri" w:hAnsi="Calibri" w:cs="Calibri"/>
          <w:sz w:val="22"/>
          <w:szCs w:val="22"/>
          <w:lang w:val="pl-PL"/>
        </w:rPr>
      </w:pPr>
      <w:r w:rsidRPr="009C0FDC">
        <w:rPr>
          <w:rFonts w:ascii="Calibri" w:hAnsi="Calibri" w:cs="Calibri"/>
          <w:sz w:val="22"/>
          <w:szCs w:val="22"/>
          <w:lang w:val="pl-PL"/>
        </w:rPr>
        <w:t>zgodność działań na obszarach Natura 2000 z „Priorytetowymi ramami działań (PAF) dla sieci Natura 2000 w Polsce dla Wieloletnich Ram Finansowych na lata 2021-2027” ,</w:t>
      </w:r>
    </w:p>
    <w:p w14:paraId="76BD7BE8" w14:textId="77777777" w:rsidR="00842E8E" w:rsidRPr="009C0FDC" w:rsidRDefault="00842E8E" w:rsidP="00842E8E">
      <w:pPr>
        <w:pStyle w:val="Tekstpodstawowy"/>
        <w:numPr>
          <w:ilvl w:val="0"/>
          <w:numId w:val="47"/>
        </w:numPr>
        <w:spacing w:before="240" w:after="120" w:line="276" w:lineRule="auto"/>
        <w:ind w:right="138"/>
        <w:jc w:val="both"/>
        <w:rPr>
          <w:rFonts w:ascii="Calibri" w:hAnsi="Calibri" w:cs="Calibri"/>
          <w:sz w:val="22"/>
          <w:szCs w:val="22"/>
          <w:lang w:val="pl-PL"/>
        </w:rPr>
      </w:pPr>
      <w:r w:rsidRPr="009C0FDC">
        <w:rPr>
          <w:rFonts w:ascii="Calibri" w:hAnsi="Calibri" w:cs="Calibri"/>
          <w:sz w:val="22"/>
          <w:szCs w:val="22"/>
          <w:lang w:val="pl-PL"/>
        </w:rPr>
        <w:t xml:space="preserve">brak planowanej/ realizowanej interwencji z programu Fundusze Europejskie na Infrastrukturę Klimat i Środowisko 2021-2027, </w:t>
      </w:r>
    </w:p>
    <w:p w14:paraId="107B6915" w14:textId="55674B38" w:rsidR="00842E8E" w:rsidRPr="009C0FDC" w:rsidRDefault="00842E8E" w:rsidP="00842E8E">
      <w:pPr>
        <w:pStyle w:val="Tekstpodstawowy"/>
        <w:numPr>
          <w:ilvl w:val="0"/>
          <w:numId w:val="47"/>
        </w:numPr>
        <w:spacing w:before="240" w:after="120" w:line="276" w:lineRule="auto"/>
        <w:ind w:right="138"/>
        <w:jc w:val="both"/>
        <w:rPr>
          <w:rFonts w:ascii="Calibri" w:hAnsi="Calibri" w:cs="Calibri"/>
          <w:sz w:val="22"/>
          <w:szCs w:val="22"/>
          <w:lang w:val="pl-PL"/>
        </w:rPr>
      </w:pPr>
      <w:r w:rsidRPr="009C0FDC">
        <w:rPr>
          <w:rFonts w:ascii="Calibri" w:hAnsi="Calibri" w:cs="Calibri"/>
          <w:sz w:val="22"/>
          <w:szCs w:val="22"/>
          <w:lang w:val="pl-PL"/>
        </w:rPr>
        <w:t>uzyskanie zgody organu nadzorującego dany obszar chroniony Natura 2000.</w:t>
      </w:r>
    </w:p>
    <w:p w14:paraId="4138B2A4" w14:textId="41DA9449" w:rsidR="00221106" w:rsidRPr="00221106" w:rsidRDefault="002366DF" w:rsidP="002366DF">
      <w:pPr>
        <w:pStyle w:val="Nagwek3"/>
        <w:ind w:firstLine="709"/>
        <w:rPr>
          <w:rFonts w:cs="Calibri Light"/>
        </w:rPr>
      </w:pPr>
      <w:bookmarkStart w:id="24" w:name="_Toc191573695"/>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9C0FDC"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lang w:val="en-US"/>
        </w:rPr>
      </w:pPr>
      <w:r w:rsidRPr="009C0FDC">
        <w:rPr>
          <w:rStyle w:val="Pogrubienie"/>
          <w:rFonts w:ascii="Calibri" w:hAnsi="Calibri" w:cs="Calibri"/>
          <w:b w:val="0"/>
          <w:color w:val="1B1B1B"/>
          <w:sz w:val="22"/>
          <w:szCs w:val="22"/>
          <w:lang w:val="en-US"/>
        </w:rPr>
        <w:t>istotny/ realny</w:t>
      </w:r>
      <w:r w:rsidRPr="009C0FDC">
        <w:rPr>
          <w:rFonts w:ascii="Calibri" w:hAnsi="Calibri" w:cs="Calibri"/>
          <w:color w:val="1B1B1B"/>
          <w:sz w:val="22"/>
          <w:szCs w:val="22"/>
          <w:lang w:val="en-US"/>
        </w:rPr>
        <w:t> (ang. </w:t>
      </w:r>
      <w:r w:rsidRPr="009C0FDC">
        <w:rPr>
          <w:rStyle w:val="Uwydatnienie"/>
          <w:rFonts w:ascii="Calibri" w:hAnsi="Calibri" w:cs="Calibri"/>
          <w:color w:val="1B1B1B"/>
          <w:sz w:val="22"/>
          <w:szCs w:val="22"/>
          <w:lang w:val="en-US"/>
        </w:rPr>
        <w:t>relevant/ realistic</w:t>
      </w:r>
      <w:r w:rsidRPr="009C0FDC">
        <w:rPr>
          <w:rFonts w:ascii="Calibri" w:hAnsi="Calibri" w:cs="Calibri"/>
          <w:color w:val="1B1B1B"/>
          <w:sz w:val="22"/>
          <w:szCs w:val="22"/>
          <w:lang w:val="en-US"/>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Pr="009C0FDC" w:rsidRDefault="00CA53F6" w:rsidP="00FF67A1">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lastRenderedPageBreak/>
        <w:t xml:space="preserve">Zgodnie z </w:t>
      </w:r>
      <w:hyperlink r:id="rId11" w:history="1">
        <w:r w:rsidRPr="00376958">
          <w:rPr>
            <w:rStyle w:val="Hipercze"/>
            <w:rFonts w:ascii="Calibri" w:hAnsi="Calibri" w:cs="Calibri"/>
            <w:sz w:val="22"/>
            <w:szCs w:val="22"/>
            <w:lang w:val="pl-PL"/>
          </w:rPr>
          <w:t xml:space="preserve">Wytycznymi Ministra Funduszy i Polityki Regionalnej dotyczącymi </w:t>
        </w:r>
        <w:r w:rsidRPr="009C0FDC">
          <w:rPr>
            <w:rStyle w:val="Hipercze"/>
            <w:rFonts w:ascii="Calibri" w:hAnsi="Calibri" w:cs="Calibri"/>
            <w:sz w:val="22"/>
            <w:szCs w:val="22"/>
            <w:lang w:val="pl-PL"/>
          </w:rPr>
          <w:t>zagadnień związanych z przygotowaniem projektów inwestycyjnych, w tym hybrydowych na lata 2021-2027</w:t>
        </w:r>
      </w:hyperlink>
      <w:r w:rsidR="001872FD" w:rsidRPr="009C0FDC">
        <w:rPr>
          <w:rFonts w:ascii="Calibri" w:hAnsi="Calibri" w:cs="Calibri"/>
          <w:sz w:val="22"/>
          <w:szCs w:val="22"/>
          <w:lang w:val="pl-PL"/>
        </w:rPr>
        <w:t>,</w:t>
      </w:r>
      <w:r w:rsidR="00EC4CB0" w:rsidRPr="009C0FDC">
        <w:rPr>
          <w:rFonts w:ascii="Calibri" w:hAnsi="Calibri" w:cs="Calibri"/>
          <w:sz w:val="22"/>
          <w:szCs w:val="22"/>
          <w:lang w:val="pl-PL"/>
        </w:rPr>
        <w:t xml:space="preserve"> </w:t>
      </w:r>
      <w:r w:rsidRPr="009C0FDC">
        <w:rPr>
          <w:rFonts w:ascii="Calibri" w:hAnsi="Calibri" w:cs="Calibri"/>
          <w:sz w:val="22"/>
          <w:szCs w:val="22"/>
          <w:lang w:val="pl-PL"/>
        </w:rPr>
        <w:t>cele projekt</w:t>
      </w:r>
      <w:r w:rsidR="001872FD" w:rsidRPr="009C0FDC">
        <w:rPr>
          <w:rFonts w:ascii="Calibri" w:hAnsi="Calibri" w:cs="Calibri"/>
          <w:sz w:val="22"/>
          <w:szCs w:val="22"/>
          <w:lang w:val="pl-PL"/>
        </w:rPr>
        <w:t>u</w:t>
      </w:r>
      <w:r w:rsidRPr="009C0FDC">
        <w:rPr>
          <w:rFonts w:ascii="Calibri" w:hAnsi="Calibri" w:cs="Calibri"/>
          <w:sz w:val="22"/>
          <w:szCs w:val="22"/>
          <w:lang w:val="pl-PL"/>
        </w:rPr>
        <w:t xml:space="preserve"> muszą spełniać następujące założenie: </w:t>
      </w:r>
    </w:p>
    <w:p w14:paraId="5077BFB3" w14:textId="77777777" w:rsidR="00EC4CB0" w:rsidRPr="009C0FDC"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 xml:space="preserve">jasno wskazywać, jakie korzyści społeczno-gospodarcze można osiągnąć dzięki wdrożeniu projektu, </w:t>
      </w:r>
    </w:p>
    <w:p w14:paraId="5E0308B0" w14:textId="77777777" w:rsidR="00EC4CB0" w:rsidRPr="009C0FDC"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C4CB0" w:rsidRPr="009C0FDC"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6BBC6B5F" w:rsidR="00EC4CB0" w:rsidRPr="009C0FDC"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być logicznie powiązane z cel</w:t>
      </w:r>
      <w:r w:rsidR="00376958" w:rsidRPr="009C0FDC">
        <w:rPr>
          <w:rFonts w:ascii="Calibri" w:hAnsi="Calibri" w:cs="Calibri"/>
          <w:sz w:val="22"/>
          <w:szCs w:val="22"/>
          <w:lang w:val="pl-PL"/>
        </w:rPr>
        <w:t>em</w:t>
      </w:r>
      <w:r w:rsidRPr="009C0FDC">
        <w:rPr>
          <w:rFonts w:ascii="Calibri" w:hAnsi="Calibri" w:cs="Calibri"/>
          <w:sz w:val="22"/>
          <w:szCs w:val="22"/>
          <w:lang w:val="pl-PL"/>
        </w:rPr>
        <w:t xml:space="preserve"> </w:t>
      </w:r>
      <w:r w:rsidR="00CE56A3" w:rsidRPr="009C0FDC">
        <w:rPr>
          <w:rFonts w:ascii="Calibri" w:hAnsi="Calibri" w:cs="Calibri"/>
          <w:sz w:val="22"/>
          <w:szCs w:val="22"/>
          <w:lang w:val="pl-PL"/>
        </w:rPr>
        <w:t xml:space="preserve">strategii rozwoju lokalnego kierowanego przez społeczność (dalej: strategia RLKS) dla </w:t>
      </w:r>
      <w:r w:rsidR="00EC4CB0" w:rsidRPr="009C0FDC">
        <w:rPr>
          <w:rFonts w:ascii="Calibri" w:hAnsi="Calibri" w:cs="Calibri"/>
          <w:sz w:val="22"/>
          <w:szCs w:val="22"/>
          <w:lang w:val="pl-PL"/>
        </w:rPr>
        <w:t>obszaru</w:t>
      </w:r>
      <w:r w:rsidR="001872FD" w:rsidRPr="009C0FDC">
        <w:rPr>
          <w:rFonts w:ascii="Calibri" w:hAnsi="Calibri" w:cs="Calibri"/>
          <w:sz w:val="22"/>
          <w:szCs w:val="22"/>
          <w:lang w:val="pl-PL"/>
        </w:rPr>
        <w:t xml:space="preserve"> LGD </w:t>
      </w:r>
      <w:r w:rsidR="009C0FDC" w:rsidRPr="009C0FDC">
        <w:rPr>
          <w:rFonts w:ascii="Calibri" w:hAnsi="Calibri" w:cs="Calibri"/>
          <w:sz w:val="22"/>
          <w:szCs w:val="22"/>
          <w:lang w:val="pl-PL"/>
        </w:rPr>
        <w:t>Stowarzyszenia „Bursztynowy Pasaż”</w:t>
      </w:r>
      <w:r w:rsidR="001872FD" w:rsidRPr="009C0FDC">
        <w:rPr>
          <w:rFonts w:ascii="Calibri" w:hAnsi="Calibri" w:cs="Calibri"/>
          <w:sz w:val="22"/>
          <w:szCs w:val="22"/>
          <w:lang w:val="pl-PL"/>
        </w:rPr>
        <w:t xml:space="preserve"> </w:t>
      </w:r>
      <w:r w:rsidR="00CE56A3" w:rsidRPr="009C0FDC">
        <w:rPr>
          <w:rFonts w:ascii="Calibri" w:hAnsi="Calibri" w:cs="Calibri"/>
          <w:sz w:val="22"/>
          <w:szCs w:val="22"/>
          <w:lang w:val="pl-PL"/>
        </w:rPr>
        <w:t xml:space="preserve">(dalej: LSR) </w:t>
      </w:r>
      <w:r w:rsidR="00EC4CB0" w:rsidRPr="009C0FDC">
        <w:rPr>
          <w:rFonts w:ascii="Calibri" w:hAnsi="Calibri" w:cs="Calibri"/>
          <w:sz w:val="22"/>
          <w:szCs w:val="22"/>
          <w:lang w:val="pl-PL"/>
        </w:rPr>
        <w:t xml:space="preserve">w zakresie celu </w:t>
      </w:r>
      <w:r w:rsidR="009C0FDC" w:rsidRPr="009C0FDC">
        <w:rPr>
          <w:rFonts w:ascii="Calibri" w:hAnsi="Calibri" w:cs="Calibri"/>
          <w:sz w:val="22"/>
          <w:szCs w:val="22"/>
          <w:lang w:val="pl-PL"/>
        </w:rPr>
        <w:t>1 Zwiększenie niezależności energetycznej mieszkańców, ochrony przyrody i różnorodnoości biologicznej obszaru</w:t>
      </w:r>
      <w:r w:rsidR="00EC4CB0" w:rsidRPr="009C0FDC">
        <w:rPr>
          <w:rFonts w:ascii="Calibri" w:hAnsi="Calibri" w:cs="Calibri"/>
          <w:sz w:val="22"/>
          <w:szCs w:val="22"/>
          <w:lang w:val="pl-PL"/>
        </w:rPr>
        <w:t xml:space="preserve"> oraz celami  Działania </w:t>
      </w:r>
      <w:r w:rsidR="00A0198A" w:rsidRPr="009C0FDC">
        <w:rPr>
          <w:rFonts w:ascii="Calibri" w:hAnsi="Calibri" w:cs="Calibri"/>
          <w:sz w:val="22"/>
          <w:szCs w:val="22"/>
          <w:lang w:val="pl-PL"/>
        </w:rPr>
        <w:t xml:space="preserve">2.17 Różnorodność biologiczna i krajobrazu - RLKS </w:t>
      </w:r>
      <w:r w:rsidR="00EC4CB0" w:rsidRPr="009C0FDC">
        <w:rPr>
          <w:rFonts w:ascii="Calibri" w:hAnsi="Calibri" w:cs="Calibri"/>
          <w:sz w:val="22"/>
          <w:szCs w:val="22"/>
          <w:lang w:val="pl-PL"/>
        </w:rPr>
        <w:t>FEP 2021-2027.</w:t>
      </w:r>
      <w:r w:rsidR="00EC4CB0">
        <w:rPr>
          <w:rFonts w:ascii="Calibri" w:hAnsi="Calibri" w:cs="Calibri"/>
          <w:sz w:val="22"/>
          <w:szCs w:val="22"/>
          <w:lang w:val="pl-PL"/>
        </w:rPr>
        <w:t xml:space="preserve"> </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054C89A8" w14:textId="79281A30" w:rsidR="00FE2D75" w:rsidRPr="009C0FDC" w:rsidRDefault="00FE2D75"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Wnioskodawca </w:t>
      </w:r>
      <w:r w:rsidRPr="009C0FDC">
        <w:rPr>
          <w:rFonts w:ascii="Calibri" w:hAnsi="Calibri" w:cs="Calibri"/>
          <w:sz w:val="22"/>
          <w:szCs w:val="22"/>
          <w:lang w:val="pl-PL"/>
        </w:rPr>
        <w:t xml:space="preserve">powinien również opisać w jaki sposób realizacja projektu przyczyni się do osiągnięcia celów </w:t>
      </w:r>
      <w:r w:rsidR="00A03134" w:rsidRPr="009C0FDC">
        <w:rPr>
          <w:rFonts w:ascii="Calibri" w:hAnsi="Calibri" w:cs="Calibri"/>
          <w:sz w:val="22"/>
          <w:szCs w:val="22"/>
          <w:lang w:val="pl-PL"/>
        </w:rPr>
        <w:t xml:space="preserve">Przedsięwzięcia </w:t>
      </w:r>
      <w:r w:rsidR="009C0FDC" w:rsidRPr="009C0FDC">
        <w:rPr>
          <w:rFonts w:ascii="Calibri" w:hAnsi="Calibri" w:cs="Calibri"/>
          <w:sz w:val="22"/>
          <w:szCs w:val="22"/>
          <w:lang w:val="pl-PL"/>
        </w:rPr>
        <w:t>1.</w:t>
      </w:r>
      <w:r w:rsidR="00F40A9B">
        <w:rPr>
          <w:rFonts w:ascii="Calibri" w:hAnsi="Calibri" w:cs="Calibri"/>
          <w:sz w:val="22"/>
          <w:szCs w:val="22"/>
          <w:lang w:val="pl-PL"/>
        </w:rPr>
        <w:t>2</w:t>
      </w:r>
      <w:r w:rsidR="009C0FDC" w:rsidRPr="009C0FDC">
        <w:rPr>
          <w:rFonts w:ascii="Calibri" w:hAnsi="Calibri" w:cs="Calibri"/>
          <w:sz w:val="22"/>
          <w:szCs w:val="22"/>
          <w:lang w:val="pl-PL"/>
        </w:rPr>
        <w:t xml:space="preserve"> Poprawa stanu i ochrona cennych siedlisk</w:t>
      </w:r>
      <w:r w:rsidR="00A03134" w:rsidRPr="009C0FDC">
        <w:rPr>
          <w:rFonts w:ascii="Calibri" w:hAnsi="Calibri" w:cs="Calibri"/>
          <w:sz w:val="22"/>
          <w:szCs w:val="22"/>
          <w:lang w:val="pl-PL"/>
        </w:rPr>
        <w:t xml:space="preserve"> </w:t>
      </w:r>
      <w:r w:rsidR="002641E4" w:rsidRPr="009C0FDC">
        <w:rPr>
          <w:rFonts w:ascii="Calibri" w:hAnsi="Calibri" w:cs="Calibri"/>
          <w:sz w:val="22"/>
          <w:szCs w:val="22"/>
          <w:lang w:val="pl-PL"/>
        </w:rPr>
        <w:t>strategii RLKS</w:t>
      </w:r>
      <w:r w:rsidR="00A03134" w:rsidRPr="009C0FDC">
        <w:rPr>
          <w:rFonts w:ascii="Calibri" w:hAnsi="Calibri" w:cs="Calibri"/>
          <w:sz w:val="22"/>
          <w:szCs w:val="22"/>
          <w:lang w:val="pl-PL"/>
        </w:rPr>
        <w:t>, tj</w:t>
      </w:r>
      <w:r w:rsidR="005F27AA" w:rsidRPr="009C0FDC">
        <w:rPr>
          <w:rFonts w:ascii="Calibri" w:hAnsi="Calibri" w:cs="Calibri"/>
          <w:sz w:val="22"/>
          <w:szCs w:val="22"/>
          <w:lang w:val="pl-PL"/>
        </w:rPr>
        <w:t>.</w:t>
      </w:r>
      <w:r w:rsidR="00A03134" w:rsidRPr="009C0FDC">
        <w:rPr>
          <w:rFonts w:ascii="Calibri" w:hAnsi="Calibri" w:cs="Calibri"/>
          <w:sz w:val="22"/>
          <w:szCs w:val="22"/>
          <w:lang w:val="pl-PL"/>
        </w:rPr>
        <w:t xml:space="preserve"> w jaki sposób projekt wpłynie na: </w:t>
      </w:r>
    </w:p>
    <w:p w14:paraId="51DD0BC3" w14:textId="2BFDA4C5" w:rsidR="00A03134" w:rsidRPr="009C0FDC" w:rsidRDefault="009C0FDC"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poprawę stanu cennych gatunków i ich siedlisk oraz ochronę ekosytemów</w:t>
      </w:r>
    </w:p>
    <w:p w14:paraId="6B30D5D3" w14:textId="28F0C2DE" w:rsidR="009C0FDC" w:rsidRPr="009C0FDC" w:rsidRDefault="009C0FDC"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ochronę wód i ekosystemów od wód zależnych</w:t>
      </w:r>
    </w:p>
    <w:p w14:paraId="71835406" w14:textId="1ACE8C77" w:rsidR="009C0FDC" w:rsidRPr="009C0FDC" w:rsidRDefault="009C0FDC"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ochronę i przywracanie walorów przyrodniczo-krajobrazowych</w:t>
      </w:r>
    </w:p>
    <w:p w14:paraId="6674FCEB" w14:textId="414B0604" w:rsidR="001872FD" w:rsidRPr="009C0FDC" w:rsidRDefault="00080405" w:rsidP="00B24284">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Pr="009C0FDC" w:rsidRDefault="00FF67A1" w:rsidP="00B24284">
      <w:pPr>
        <w:pStyle w:val="Tekstpodstawowy"/>
        <w:spacing w:before="240" w:after="120" w:line="276" w:lineRule="auto"/>
        <w:ind w:left="0" w:right="138"/>
        <w:jc w:val="both"/>
        <w:rPr>
          <w:rFonts w:ascii="Calibri" w:hAnsi="Calibri" w:cs="Calibri"/>
          <w:b/>
          <w:sz w:val="22"/>
          <w:szCs w:val="22"/>
          <w:lang w:val="pl-PL"/>
        </w:rPr>
      </w:pPr>
    </w:p>
    <w:p w14:paraId="66884F94" w14:textId="669DE1FC" w:rsidR="00FF67A1" w:rsidRPr="009C0FDC" w:rsidRDefault="00FF67A1" w:rsidP="00B24284">
      <w:pPr>
        <w:pStyle w:val="Tekstpodstawowy"/>
        <w:spacing w:before="240" w:after="120" w:line="276" w:lineRule="auto"/>
        <w:ind w:left="0" w:right="138"/>
        <w:jc w:val="both"/>
        <w:rPr>
          <w:rFonts w:ascii="Calibri" w:hAnsi="Calibri" w:cs="Calibri"/>
          <w:b/>
          <w:sz w:val="22"/>
          <w:szCs w:val="22"/>
          <w:lang w:val="pl-PL"/>
        </w:rPr>
      </w:pPr>
    </w:p>
    <w:p w14:paraId="3FBEECC8" w14:textId="0F6150C2" w:rsidR="00FF67A1" w:rsidRPr="009C0FDC" w:rsidRDefault="00FF67A1" w:rsidP="00B24284">
      <w:pPr>
        <w:pStyle w:val="Tekstpodstawowy"/>
        <w:spacing w:before="240" w:after="120" w:line="276" w:lineRule="auto"/>
        <w:ind w:left="0" w:right="138"/>
        <w:jc w:val="both"/>
        <w:rPr>
          <w:rFonts w:ascii="Calibri" w:hAnsi="Calibri" w:cs="Calibri"/>
          <w:b/>
          <w:sz w:val="22"/>
          <w:szCs w:val="22"/>
          <w:lang w:val="pl-PL"/>
        </w:rPr>
      </w:pPr>
    </w:p>
    <w:p w14:paraId="7AC3CCA0" w14:textId="35FE864C" w:rsidR="00C47560" w:rsidRPr="009C0FDC" w:rsidRDefault="00DD158F" w:rsidP="00B24284">
      <w:pPr>
        <w:pStyle w:val="Tekstpodstawowy"/>
        <w:spacing w:before="240" w:after="120" w:line="276" w:lineRule="auto"/>
        <w:ind w:left="0" w:right="138"/>
        <w:jc w:val="both"/>
        <w:rPr>
          <w:rFonts w:ascii="Calibri" w:hAnsi="Calibri" w:cs="Calibri"/>
          <w:sz w:val="22"/>
          <w:szCs w:val="22"/>
          <w:lang w:val="pl-PL"/>
        </w:rPr>
      </w:pPr>
      <w:r w:rsidRPr="009C0FDC">
        <w:rPr>
          <w:rFonts w:ascii="Calibri" w:hAnsi="Calibri" w:cs="Calibri"/>
          <w:i/>
          <w:sz w:val="22"/>
          <w:szCs w:val="22"/>
          <w:lang w:val="pl-PL"/>
        </w:rPr>
        <w:lastRenderedPageBreak/>
        <w:t xml:space="preserve"> </w:t>
      </w:r>
      <w:r w:rsidRPr="009C0FDC">
        <w:rPr>
          <w:rFonts w:ascii="Calibri" w:hAnsi="Calibri" w:cs="Calibri"/>
          <w:sz w:val="22"/>
          <w:szCs w:val="22"/>
          <w:lang w:val="pl-PL"/>
        </w:rPr>
        <w:t xml:space="preserve"> </w:t>
      </w:r>
    </w:p>
    <w:p w14:paraId="7027674E" w14:textId="3AE10BEA" w:rsidR="00322B8E" w:rsidRDefault="002366DF" w:rsidP="002366DF">
      <w:pPr>
        <w:pStyle w:val="Nagwek3"/>
        <w:ind w:left="709"/>
      </w:pPr>
      <w:bookmarkStart w:id="25" w:name="_Toc191573696"/>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301518F"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r w:rsidR="00274990" w:rsidRPr="00611391">
        <w:rPr>
          <w:rFonts w:ascii="Calibri" w:hAnsi="Calibri" w:cs="Calibri"/>
          <w:sz w:val="22"/>
          <w:szCs w:val="22"/>
        </w:rPr>
        <w:t xml:space="preserve">powinnien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191573697"/>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F4601C4"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22498C">
        <w:rPr>
          <w:rFonts w:ascii="Calibri" w:hAnsi="Calibri" w:cs="Calibri"/>
          <w:sz w:val="22"/>
          <w:szCs w:val="22"/>
        </w:rPr>
        <w:t>wydatków kwalifikowa</w:t>
      </w:r>
      <w:r w:rsidR="007621F7" w:rsidRPr="0022498C">
        <w:rPr>
          <w:rFonts w:ascii="Calibri" w:hAnsi="Calibri" w:cs="Calibri"/>
          <w:sz w:val="22"/>
          <w:szCs w:val="22"/>
        </w:rPr>
        <w:t>l</w:t>
      </w:r>
      <w:r w:rsidRPr="0022498C">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B24284">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lastRenderedPageBreak/>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158BD38"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2216728D" w14:textId="4B5815F3" w:rsidR="00FC11CF" w:rsidRPr="00FA37D9" w:rsidRDefault="002366DF" w:rsidP="00FA37D9">
      <w:pPr>
        <w:pStyle w:val="Nagwek3"/>
        <w:ind w:left="709"/>
      </w:pPr>
      <w:bookmarkStart w:id="27" w:name="_Toc191573698"/>
      <w:r w:rsidRPr="00FA37D9">
        <w:t xml:space="preserve">2.7 </w:t>
      </w:r>
      <w:r w:rsidR="007F3DF9" w:rsidRPr="00FA37D9">
        <w:t>Pomoc publiczna</w:t>
      </w:r>
      <w:r w:rsidR="00B071DF" w:rsidRPr="00FA37D9">
        <w:t>/ pomoc de minimis</w:t>
      </w:r>
      <w:bookmarkEnd w:id="27"/>
      <w:r w:rsidR="007F3DF9" w:rsidRPr="00FA37D9">
        <w:t xml:space="preserve"> </w:t>
      </w:r>
    </w:p>
    <w:p w14:paraId="46D3988A" w14:textId="7BB9BCB4"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lastRenderedPageBreak/>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145FC7B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1F894F69"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7621F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3699"/>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191573700"/>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w:t>
      </w:r>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lastRenderedPageBreak/>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164683">
          <w:headerReference w:type="even" r:id="rId12"/>
          <w:headerReference w:type="default" r:id="rId13"/>
          <w:footerReference w:type="even" r:id="rId14"/>
          <w:footerReference w:type="default" r:id="rId15"/>
          <w:headerReference w:type="first" r:id="rId16"/>
          <w:footerReference w:type="first" r:id="rId17"/>
          <w:pgSz w:w="11910" w:h="16840"/>
          <w:pgMar w:top="1361" w:right="1259" w:bottom="1242" w:left="1281" w:header="0" w:footer="1055"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2" w:name="_Toc191573701"/>
      <w:r w:rsidRPr="0062732C">
        <w:lastRenderedPageBreak/>
        <w:t>Analiza finansowo</w:t>
      </w:r>
      <w:r w:rsidR="005F27AA">
        <w:t xml:space="preserve"> </w:t>
      </w:r>
      <w:r w:rsidRPr="0062732C">
        <w:t>- ekonomiczna</w:t>
      </w:r>
      <w:bookmarkEnd w:id="32"/>
      <w:r w:rsidRPr="0062732C">
        <w:t xml:space="preserve"> </w:t>
      </w:r>
    </w:p>
    <w:p w14:paraId="3FE3C0DC" w14:textId="0A340879" w:rsidR="00FF67A1" w:rsidRPr="0062732C" w:rsidRDefault="002366DF" w:rsidP="002366DF">
      <w:pPr>
        <w:pStyle w:val="Nagwek3"/>
        <w:ind w:firstLine="709"/>
      </w:pPr>
      <w:bookmarkStart w:id="33" w:name="_Toc191573702"/>
      <w:r w:rsidRPr="0062732C">
        <w:t xml:space="preserve">4.1 </w:t>
      </w:r>
      <w:r w:rsidR="00695EC2" w:rsidRPr="0062732C">
        <w:t>Zakres analizy</w:t>
      </w:r>
      <w:bookmarkEnd w:id="33"/>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tj: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4" w:name="_Toc191573703"/>
      <w:r w:rsidRPr="00FA37D9">
        <w:t xml:space="preserve">4.2 </w:t>
      </w:r>
      <w:r w:rsidR="009B275D" w:rsidRPr="00FA37D9">
        <w:t>Kwalifikowa</w:t>
      </w:r>
      <w:r w:rsidR="00611391">
        <w:t>l</w:t>
      </w:r>
      <w:r w:rsidR="009B275D" w:rsidRPr="00FA37D9">
        <w:t>ność podatku VAT</w:t>
      </w:r>
      <w:bookmarkEnd w:id="34"/>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FA37D9">
        <w:rPr>
          <w:rFonts w:ascii="Calibri" w:hAnsi="Calibri" w:cs="Calibri"/>
          <w:noProof w:val="0"/>
          <w:color w:val="000000"/>
          <w:sz w:val="22"/>
          <w:szCs w:val="22"/>
        </w:rPr>
        <w:t xml:space="preserve">Dla </w:t>
      </w:r>
      <w:r w:rsidR="00611391" w:rsidRPr="00FA37D9">
        <w:rPr>
          <w:rFonts w:ascii="Calibri" w:hAnsi="Calibri" w:cs="Calibri"/>
          <w:noProof w:val="0"/>
          <w:color w:val="000000"/>
          <w:sz w:val="22"/>
          <w:szCs w:val="22"/>
        </w:rPr>
        <w:t>projektu,</w:t>
      </w:r>
      <w:r w:rsidRPr="00FA37D9">
        <w:rPr>
          <w:rFonts w:ascii="Calibri" w:hAnsi="Calibri" w:cs="Calibri"/>
          <w:noProof w:val="0"/>
          <w:color w:val="000000"/>
          <w:sz w:val="22"/>
          <w:szCs w:val="22"/>
        </w:rPr>
        <w:t xml:space="preserve"> którego koszt wynosi poniżej 5 mln euro (włączając VAT), podatek VAT będzie kosztem kwalifikowalnym, zgodnie z art.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64 ust.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1 lit.</w:t>
      </w:r>
      <w:r w:rsidR="00611391">
        <w:rPr>
          <w:rFonts w:ascii="Calibri" w:hAnsi="Calibri" w:cs="Calibri"/>
          <w:noProof w:val="0"/>
          <w:color w:val="000000"/>
          <w:sz w:val="22"/>
          <w:szCs w:val="22"/>
        </w:rPr>
        <w:t xml:space="preserve"> </w:t>
      </w:r>
      <w:r w:rsidRPr="00FA37D9">
        <w:rPr>
          <w:rFonts w:ascii="Calibri" w:hAnsi="Calibri" w:cs="Calibri"/>
          <w:noProof w:val="0"/>
          <w:color w:val="000000"/>
          <w:sz w:val="22"/>
          <w:szCs w:val="22"/>
        </w:rPr>
        <w:t xml:space="preserve">c) pkt (i) </w:t>
      </w:r>
      <w:r w:rsidR="00186821" w:rsidRPr="00FA37D9">
        <w:rPr>
          <w:rFonts w:ascii="Calibri" w:hAnsi="Calibri" w:cs="Calibri"/>
          <w:noProof w:val="0"/>
          <w:color w:val="000000"/>
          <w:sz w:val="22"/>
          <w:szCs w:val="22"/>
        </w:rPr>
        <w:t>r</w:t>
      </w:r>
      <w:r w:rsidRPr="00FA37D9">
        <w:rPr>
          <w:rFonts w:ascii="Calibri" w:hAnsi="Calibri" w:cs="Calibri"/>
          <w:noProof w:val="0"/>
          <w:color w:val="000000"/>
          <w:sz w:val="22"/>
          <w:szCs w:val="22"/>
        </w:rPr>
        <w:t xml:space="preserve">ozporządzenia ogólnego.  </w:t>
      </w:r>
    </w:p>
    <w:p w14:paraId="62F77886" w14:textId="7515CA3E" w:rsidR="00BF1A25" w:rsidRDefault="00080405"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1EE52F0B" wp14:editId="58BDFE7B">
                <wp:simplePos x="0" y="0"/>
                <wp:positionH relativeFrom="margin">
                  <wp:posOffset>367030</wp:posOffset>
                </wp:positionH>
                <wp:positionV relativeFrom="paragraph">
                  <wp:posOffset>1619250</wp:posOffset>
                </wp:positionV>
                <wp:extent cx="5638800" cy="2114550"/>
                <wp:effectExtent l="0" t="0" r="19050" b="1905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2F0B" id="Pole tekstowe 3" o:spid="_x0000_s1032" type="#_x0000_t202" style="position:absolute;left:0;text-align:left;margin-left:28.9pt;margin-top:127.5pt;width:444pt;height:16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FA37D9">
        <w:rPr>
          <w:rFonts w:ascii="Calibri" w:hAnsi="Calibri" w:cs="Calibri"/>
          <w:noProof w:val="0"/>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005018A8"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005018A8" w:rsidRPr="00FA37D9">
        <w:rPr>
          <w:rFonts w:ascii="Calibri" w:hAnsi="Calibri" w:cs="Calibri"/>
          <w:sz w:val="22"/>
          <w:szCs w:val="22"/>
        </w:rPr>
        <w:t>1 lit.</w:t>
      </w:r>
      <w:r w:rsidR="005F27AA">
        <w:rPr>
          <w:rFonts w:ascii="Calibri" w:hAnsi="Calibri" w:cs="Calibri"/>
          <w:sz w:val="22"/>
          <w:szCs w:val="22"/>
        </w:rPr>
        <w:t xml:space="preserve"> </w:t>
      </w:r>
      <w:r w:rsidR="005018A8"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1CEE3745" w14:textId="77777777" w:rsidR="00080405" w:rsidRPr="00FA37D9" w:rsidRDefault="00080405" w:rsidP="00FF67A1">
      <w:pPr>
        <w:spacing w:before="240" w:after="120" w:line="276" w:lineRule="auto"/>
        <w:ind w:left="709"/>
        <w:jc w:val="both"/>
        <w:rPr>
          <w:rFonts w:ascii="Calibri" w:hAnsi="Calibri" w:cs="Calibri"/>
          <w:sz w:val="22"/>
          <w:szCs w:val="22"/>
        </w:rPr>
      </w:pPr>
    </w:p>
    <w:p w14:paraId="32D36C87" w14:textId="29544610" w:rsidR="00EF2D10" w:rsidRPr="00FA37D9" w:rsidRDefault="00EF2D10" w:rsidP="002366DF">
      <w:pPr>
        <w:pStyle w:val="Nagwek2"/>
        <w:numPr>
          <w:ilvl w:val="0"/>
          <w:numId w:val="34"/>
        </w:numPr>
        <w:rPr>
          <w:sz w:val="26"/>
          <w:szCs w:val="26"/>
        </w:rPr>
      </w:pPr>
      <w:bookmarkStart w:id="35" w:name="_Toc191573704"/>
      <w:r w:rsidRPr="00FA37D9">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8"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54C0E0E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szczegołowo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3"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noProof w:val="0"/>
          <w:sz w:val="22"/>
          <w:szCs w:val="22"/>
        </w:rPr>
        <w:t>wykazać</w:t>
      </w:r>
      <w:r w:rsidRPr="00611391">
        <w:rPr>
          <w:rFonts w:ascii="Calibri" w:hAnsi="Calibri" w:cs="Calibri"/>
          <w:noProof w:val="0"/>
          <w:color w:val="000000"/>
          <w:sz w:val="22"/>
          <w:szCs w:val="22"/>
        </w:rPr>
        <w:t xml:space="preserve"> </w:t>
      </w:r>
      <w:r w:rsidRPr="00611391">
        <w:rPr>
          <w:rFonts w:ascii="Calibri" w:hAnsi="Calibri" w:cs="Calibri"/>
          <w:b/>
          <w:noProof w:val="0"/>
          <w:color w:val="000000"/>
          <w:sz w:val="22"/>
          <w:szCs w:val="22"/>
        </w:rPr>
        <w:t>zgodnoś</w:t>
      </w:r>
      <w:r w:rsidR="004A5615" w:rsidRPr="00611391">
        <w:rPr>
          <w:rFonts w:ascii="Calibri" w:hAnsi="Calibri" w:cs="Calibri"/>
          <w:b/>
          <w:noProof w:val="0"/>
          <w:color w:val="000000"/>
          <w:sz w:val="22"/>
          <w:szCs w:val="22"/>
        </w:rPr>
        <w:t>ć</w:t>
      </w:r>
      <w:r w:rsidRPr="00611391">
        <w:rPr>
          <w:rFonts w:ascii="Calibri" w:hAnsi="Calibri" w:cs="Calibri"/>
          <w:b/>
          <w:noProof w:val="0"/>
          <w:color w:val="000000"/>
          <w:sz w:val="22"/>
          <w:szCs w:val="22"/>
        </w:rPr>
        <w:t xml:space="preserve"> </w:t>
      </w:r>
      <w:r w:rsidRPr="00611391">
        <w:rPr>
          <w:rFonts w:ascii="Calibri" w:hAnsi="Calibri" w:cs="Calibri"/>
          <w:noProof w:val="0"/>
          <w:color w:val="000000"/>
          <w:sz w:val="22"/>
          <w:szCs w:val="22"/>
        </w:rPr>
        <w:t>projektu</w:t>
      </w:r>
      <w:r w:rsidR="0042570E" w:rsidRPr="00611391">
        <w:rPr>
          <w:rFonts w:ascii="Calibri" w:hAnsi="Calibri" w:cs="Calibri"/>
          <w:noProof w:val="0"/>
          <w:color w:val="000000"/>
          <w:sz w:val="22"/>
          <w:szCs w:val="22"/>
        </w:rPr>
        <w:t xml:space="preserve"> </w:t>
      </w:r>
      <w:r w:rsidR="0042570E" w:rsidRPr="00611391">
        <w:rPr>
          <w:rFonts w:ascii="Calibri" w:hAnsi="Calibri" w:cs="Calibri"/>
          <w:b/>
          <w:noProof w:val="0"/>
          <w:color w:val="000000"/>
          <w:sz w:val="22"/>
          <w:szCs w:val="22"/>
        </w:rPr>
        <w:t xml:space="preserve">z </w:t>
      </w:r>
      <w:r w:rsidR="005C3121" w:rsidRPr="00611391">
        <w:rPr>
          <w:rFonts w:ascii="Calibri" w:hAnsi="Calibri" w:cs="Calibri"/>
          <w:b/>
          <w:noProof w:val="0"/>
          <w:color w:val="000000"/>
          <w:sz w:val="22"/>
          <w:szCs w:val="22"/>
        </w:rPr>
        <w:t xml:space="preserve">Konwencją o Prawach Osób Niepełnosprawnych oraz </w:t>
      </w:r>
      <w:r w:rsidRPr="00611391">
        <w:rPr>
          <w:rFonts w:ascii="Calibri" w:hAnsi="Calibri" w:cs="Calibri"/>
          <w:b/>
          <w:noProof w:val="0"/>
          <w:color w:val="000000"/>
          <w:sz w:val="22"/>
          <w:szCs w:val="22"/>
        </w:rPr>
        <w:t>K</w:t>
      </w:r>
      <w:r w:rsidR="00CD6474" w:rsidRPr="00611391">
        <w:rPr>
          <w:rFonts w:ascii="Calibri" w:hAnsi="Calibri" w:cs="Calibri"/>
          <w:b/>
          <w:noProof w:val="0"/>
          <w:color w:val="000000"/>
          <w:sz w:val="22"/>
          <w:szCs w:val="22"/>
        </w:rPr>
        <w:t xml:space="preserve">artą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 xml:space="preserve">raw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odstawowych</w:t>
      </w:r>
      <w:r w:rsidRPr="00611391">
        <w:rPr>
          <w:rFonts w:ascii="Calibri" w:hAnsi="Calibri" w:cs="Calibri"/>
          <w:b/>
          <w:noProof w:val="0"/>
          <w:color w:val="000000"/>
          <w:sz w:val="22"/>
          <w:szCs w:val="22"/>
        </w:rPr>
        <w:t xml:space="preserve"> UE</w:t>
      </w:r>
      <w:r w:rsidRPr="00611391">
        <w:rPr>
          <w:rFonts w:ascii="Calibri" w:hAnsi="Calibri" w:cs="Calibri"/>
          <w:noProof w:val="0"/>
          <w:color w:val="000000"/>
          <w:sz w:val="22"/>
          <w:szCs w:val="22"/>
        </w:rPr>
        <w:t xml:space="preserve"> </w:t>
      </w:r>
      <w:r w:rsidR="00BA1277" w:rsidRPr="00611391">
        <w:rPr>
          <w:rFonts w:ascii="Calibri" w:hAnsi="Calibri" w:cs="Calibri"/>
          <w:noProof w:val="0"/>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xml:space="preserve">, z uwzględnieniem opisu działań na rzecz zapewnienia </w:t>
      </w:r>
      <w:r w:rsidRPr="00611391">
        <w:rPr>
          <w:rFonts w:ascii="Calibri" w:hAnsi="Calibri" w:cs="Calibri"/>
          <w:sz w:val="22"/>
          <w:szCs w:val="22"/>
        </w:rPr>
        <w:lastRenderedPageBreak/>
        <w:t>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2390506B"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r w:rsidRPr="0022498C">
        <w:rPr>
          <w:rFonts w:asciiTheme="minorHAnsi" w:hAnsiTheme="minorHAnsi" w:cstheme="minorHAnsi"/>
          <w:color w:val="1B1B1B"/>
          <w:sz w:val="22"/>
          <w:szCs w:val="22"/>
          <w:shd w:val="clear" w:color="auto" w:fill="FFFFFF"/>
        </w:rPr>
        <w:t>Bauhaus”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5942" w14:textId="77777777" w:rsidR="00ED5F6E" w:rsidRDefault="00ED5F6E">
      <w:r>
        <w:separator/>
      </w:r>
    </w:p>
  </w:endnote>
  <w:endnote w:type="continuationSeparator" w:id="0">
    <w:p w14:paraId="37534AA8" w14:textId="77777777" w:rsidR="00ED5F6E" w:rsidRDefault="00ED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65DA" w14:textId="77777777" w:rsidR="00164683" w:rsidRDefault="001646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216A63E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09887370" w:rsidR="002366DF" w:rsidRDefault="00164683" w:rsidP="00164683">
    <w:pPr>
      <w:pStyle w:val="Stopka"/>
    </w:pPr>
    <w:r>
      <w:drawing>
        <wp:anchor distT="0" distB="0" distL="114300" distR="114300" simplePos="0" relativeHeight="251661312" behindDoc="0" locked="0" layoutInCell="1" allowOverlap="1" wp14:anchorId="02CB395F" wp14:editId="7E7A7396">
          <wp:simplePos x="0" y="0"/>
          <wp:positionH relativeFrom="column">
            <wp:posOffset>5305425</wp:posOffset>
          </wp:positionH>
          <wp:positionV relativeFrom="paragraph">
            <wp:posOffset>156845</wp:posOffset>
          </wp:positionV>
          <wp:extent cx="914400" cy="309245"/>
          <wp:effectExtent l="0" t="0" r="0" b="0"/>
          <wp:wrapSquare wrapText="bothSides"/>
          <wp:docPr id="1343685439"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82E" w14:textId="6F00C0B6" w:rsidR="00164683" w:rsidRDefault="00164683">
    <w:pPr>
      <w:pStyle w:val="Stopka"/>
    </w:pPr>
    <w:r>
      <w:drawing>
        <wp:anchor distT="0" distB="0" distL="114300" distR="114300" simplePos="0" relativeHeight="251660288" behindDoc="0" locked="0" layoutInCell="1" allowOverlap="1" wp14:anchorId="0AEE0619" wp14:editId="093DF9A2">
          <wp:simplePos x="0" y="0"/>
          <wp:positionH relativeFrom="column">
            <wp:posOffset>5419725</wp:posOffset>
          </wp:positionH>
          <wp:positionV relativeFrom="paragraph">
            <wp:posOffset>194945</wp:posOffset>
          </wp:positionV>
          <wp:extent cx="914400" cy="309245"/>
          <wp:effectExtent l="0" t="0" r="0" b="7620"/>
          <wp:wrapSquare wrapText="bothSides"/>
          <wp:docPr id="204297347"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C5BD" w14:textId="77777777" w:rsidR="00ED5F6E" w:rsidRDefault="00ED5F6E">
      <w:r>
        <w:separator/>
      </w:r>
    </w:p>
  </w:footnote>
  <w:footnote w:type="continuationSeparator" w:id="0">
    <w:p w14:paraId="0024787E" w14:textId="77777777" w:rsidR="00ED5F6E" w:rsidRDefault="00ED5F6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C60" w14:textId="77777777" w:rsidR="00164683" w:rsidRDefault="001646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84F7" w14:textId="77777777" w:rsidR="00164683" w:rsidRDefault="0016468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A5F5418">
          <wp:simplePos x="0" y="0"/>
          <wp:positionH relativeFrom="margin">
            <wp:align>center</wp:align>
          </wp:positionH>
          <wp:positionV relativeFrom="topMargin">
            <wp:posOffset>147320</wp:posOffset>
          </wp:positionV>
          <wp:extent cx="7347585" cy="687705"/>
          <wp:effectExtent l="0" t="0" r="0" b="0"/>
          <wp:wrapNone/>
          <wp:docPr id="628239860" name="Obraz 628239860"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526868184">
    <w:abstractNumId w:val="38"/>
  </w:num>
  <w:num w:numId="2" w16cid:durableId="534123854">
    <w:abstractNumId w:val="34"/>
  </w:num>
  <w:num w:numId="3" w16cid:durableId="120470647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931208592">
    <w:abstractNumId w:val="6"/>
  </w:num>
  <w:num w:numId="5" w16cid:durableId="2080785886">
    <w:abstractNumId w:val="29"/>
  </w:num>
  <w:num w:numId="6" w16cid:durableId="983394929">
    <w:abstractNumId w:val="33"/>
  </w:num>
  <w:num w:numId="7" w16cid:durableId="1480921986">
    <w:abstractNumId w:val="13"/>
  </w:num>
  <w:num w:numId="8" w16cid:durableId="1716005953">
    <w:abstractNumId w:val="24"/>
  </w:num>
  <w:num w:numId="9" w16cid:durableId="1567838904">
    <w:abstractNumId w:val="43"/>
  </w:num>
  <w:num w:numId="10" w16cid:durableId="239485430">
    <w:abstractNumId w:val="25"/>
  </w:num>
  <w:num w:numId="11" w16cid:durableId="1327897151">
    <w:abstractNumId w:val="45"/>
  </w:num>
  <w:num w:numId="12" w16cid:durableId="273637601">
    <w:abstractNumId w:val="35"/>
  </w:num>
  <w:num w:numId="13" w16cid:durableId="1809349449">
    <w:abstractNumId w:val="10"/>
  </w:num>
  <w:num w:numId="14" w16cid:durableId="1724939401">
    <w:abstractNumId w:val="5"/>
  </w:num>
  <w:num w:numId="15" w16cid:durableId="961348235">
    <w:abstractNumId w:val="26"/>
  </w:num>
  <w:num w:numId="16" w16cid:durableId="1646396225">
    <w:abstractNumId w:val="19"/>
  </w:num>
  <w:num w:numId="17" w16cid:durableId="881526783">
    <w:abstractNumId w:val="27"/>
  </w:num>
  <w:num w:numId="18" w16cid:durableId="991250469">
    <w:abstractNumId w:val="23"/>
  </w:num>
  <w:num w:numId="19" w16cid:durableId="763453974">
    <w:abstractNumId w:val="4"/>
  </w:num>
  <w:num w:numId="20" w16cid:durableId="564992059">
    <w:abstractNumId w:val="44"/>
  </w:num>
  <w:num w:numId="21" w16cid:durableId="672219381">
    <w:abstractNumId w:val="41"/>
  </w:num>
  <w:num w:numId="22" w16cid:durableId="236745042">
    <w:abstractNumId w:val="1"/>
  </w:num>
  <w:num w:numId="23" w16cid:durableId="1840736010">
    <w:abstractNumId w:val="42"/>
  </w:num>
  <w:num w:numId="24" w16cid:durableId="1066148159">
    <w:abstractNumId w:val="22"/>
  </w:num>
  <w:num w:numId="25" w16cid:durableId="1927153239">
    <w:abstractNumId w:val="31"/>
  </w:num>
  <w:num w:numId="26" w16cid:durableId="1596790602">
    <w:abstractNumId w:val="20"/>
  </w:num>
  <w:num w:numId="27" w16cid:durableId="292829981">
    <w:abstractNumId w:val="36"/>
  </w:num>
  <w:num w:numId="28" w16cid:durableId="167212747">
    <w:abstractNumId w:val="46"/>
  </w:num>
  <w:num w:numId="29" w16cid:durableId="1713920106">
    <w:abstractNumId w:val="11"/>
  </w:num>
  <w:num w:numId="30" w16cid:durableId="639068806">
    <w:abstractNumId w:val="32"/>
  </w:num>
  <w:num w:numId="31" w16cid:durableId="1629048798">
    <w:abstractNumId w:val="18"/>
  </w:num>
  <w:num w:numId="32" w16cid:durableId="597569048">
    <w:abstractNumId w:val="15"/>
  </w:num>
  <w:num w:numId="33" w16cid:durableId="646669854">
    <w:abstractNumId w:val="28"/>
  </w:num>
  <w:num w:numId="34" w16cid:durableId="870647809">
    <w:abstractNumId w:val="3"/>
  </w:num>
  <w:num w:numId="35" w16cid:durableId="770860875">
    <w:abstractNumId w:val="2"/>
  </w:num>
  <w:num w:numId="36" w16cid:durableId="29840878">
    <w:abstractNumId w:val="7"/>
  </w:num>
  <w:num w:numId="37" w16cid:durableId="1998337392">
    <w:abstractNumId w:val="12"/>
  </w:num>
  <w:num w:numId="38" w16cid:durableId="264508260">
    <w:abstractNumId w:val="16"/>
  </w:num>
  <w:num w:numId="39" w16cid:durableId="1476919633">
    <w:abstractNumId w:val="30"/>
  </w:num>
  <w:num w:numId="40" w16cid:durableId="1499349055">
    <w:abstractNumId w:val="9"/>
  </w:num>
  <w:num w:numId="41" w16cid:durableId="1276866280">
    <w:abstractNumId w:val="17"/>
  </w:num>
  <w:num w:numId="42" w16cid:durableId="1756508514">
    <w:abstractNumId w:val="8"/>
  </w:num>
  <w:num w:numId="43" w16cid:durableId="647326664">
    <w:abstractNumId w:val="21"/>
  </w:num>
  <w:num w:numId="44" w16cid:durableId="1827235827">
    <w:abstractNumId w:val="14"/>
  </w:num>
  <w:num w:numId="45" w16cid:durableId="1540626657">
    <w:abstractNumId w:val="37"/>
  </w:num>
  <w:num w:numId="46" w16cid:durableId="1378048993">
    <w:abstractNumId w:val="40"/>
  </w:num>
  <w:num w:numId="47" w16cid:durableId="1491943890">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E29FF50-591A-41BD-B17C-9E0C775EC3DC}"/>
  </w:docVars>
  <w:rsids>
    <w:rsidRoot w:val="00175A9D"/>
    <w:rsid w:val="00000B23"/>
    <w:rsid w:val="00002253"/>
    <w:rsid w:val="000023F5"/>
    <w:rsid w:val="00002F6F"/>
    <w:rsid w:val="00003792"/>
    <w:rsid w:val="0000439B"/>
    <w:rsid w:val="00006562"/>
    <w:rsid w:val="00006A62"/>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4683"/>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052C"/>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60F6"/>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0058"/>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1F"/>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0FDC"/>
    <w:rsid w:val="009C5898"/>
    <w:rsid w:val="009C6C2A"/>
    <w:rsid w:val="009C6E3A"/>
    <w:rsid w:val="009C788F"/>
    <w:rsid w:val="009D12C7"/>
    <w:rsid w:val="009D12FB"/>
    <w:rsid w:val="009D6193"/>
    <w:rsid w:val="009D7054"/>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C71"/>
    <w:rsid w:val="00B15EA3"/>
    <w:rsid w:val="00B17943"/>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5D7D"/>
    <w:rsid w:val="00E15E96"/>
    <w:rsid w:val="00E2149E"/>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39EF"/>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660B"/>
    <w:rsid w:val="00F37C68"/>
    <w:rsid w:val="00F37F80"/>
    <w:rsid w:val="00F40A9B"/>
    <w:rsid w:val="00F41652"/>
    <w:rsid w:val="00F41DE9"/>
    <w:rsid w:val="00F42DF4"/>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080405"/>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pbpr.pomorskie.pl/plan-zagospodarowania-wojewodztwa/"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crfop.gdos.gov.pl/CRFOP/" TargetMode="External"/><Relationship Id="rId14" Type="http://schemas.openxmlformats.org/officeDocument/2006/relationships/footer" Target="foot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3B154DC-3F1E-411B-B0EB-323C1AF04692}">
  <ds:schemaRefs>
    <ds:schemaRef ds:uri="http://schemas.openxmlformats.org/officeDocument/2006/bibliography"/>
  </ds:schemaRefs>
</ds:datastoreItem>
</file>

<file path=customXml/itemProps2.xml><?xml version="1.0" encoding="utf-8"?>
<ds:datastoreItem xmlns:ds="http://schemas.openxmlformats.org/officeDocument/2006/customXml" ds:itemID="{0E29FF50-591A-41BD-B17C-9E0C775EC3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4161</Words>
  <Characters>24967</Characters>
  <Application>Microsoft Office Word</Application>
  <DocSecurity>4</DocSecurity>
  <Lines>208</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29070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Emilia Waśkowska</cp:lastModifiedBy>
  <cp:revision>2</cp:revision>
  <cp:lastPrinted>2025-01-20T14:29:00Z</cp:lastPrinted>
  <dcterms:created xsi:type="dcterms:W3CDTF">2026-02-19T12:32:00Z</dcterms:created>
  <dcterms:modified xsi:type="dcterms:W3CDTF">2026-02-19T12:32:00Z</dcterms:modified>
</cp:coreProperties>
</file>