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9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"/>
        <w:gridCol w:w="292"/>
        <w:gridCol w:w="8866"/>
        <w:gridCol w:w="1198"/>
        <w:gridCol w:w="39"/>
        <w:gridCol w:w="231"/>
        <w:gridCol w:w="39"/>
        <w:gridCol w:w="299"/>
        <w:gridCol w:w="270"/>
      </w:tblGrid>
      <w:tr w:rsidR="003138FB" w:rsidRPr="00444C95" w14:paraId="75900F34" w14:textId="77777777" w:rsidTr="002372BB">
        <w:trPr>
          <w:trHeight w:val="2030"/>
        </w:trPr>
        <w:tc>
          <w:tcPr>
            <w:tcW w:w="1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66100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489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422FB" w14:textId="3A671C7F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 w:rsidRPr="00053765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21FEB2E7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" w:type="dxa"/>
          </w:tcPr>
          <w:p w14:paraId="432218D7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2"/>
          </w:tcPr>
          <w:p w14:paraId="0E1FD08B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60E1B4DC" w14:textId="77777777" w:rsidTr="002372BB">
        <w:trPr>
          <w:gridAfter w:val="1"/>
          <w:wAfter w:w="270" w:type="dxa"/>
          <w:trHeight w:val="297"/>
        </w:trPr>
        <w:tc>
          <w:tcPr>
            <w:tcW w:w="46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42C43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2CF3E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11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5739D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" w:type="dxa"/>
          </w:tcPr>
          <w:p w14:paraId="4F010BB3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762ABEAC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788033F" w14:textId="77777777" w:rsidTr="002372BB">
        <w:trPr>
          <w:gridAfter w:val="1"/>
          <w:wAfter w:w="270" w:type="dxa"/>
          <w:trHeight w:val="132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436CF" w14:textId="77777777" w:rsidR="003138FB" w:rsidRPr="00053765" w:rsidRDefault="003138FB" w:rsidP="003138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789B3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608" w:type="dxa"/>
            <w:gridSpan w:val="4"/>
          </w:tcPr>
          <w:p w14:paraId="6D0A8472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9EB115C" w14:textId="77777777" w:rsidTr="002372BB">
        <w:trPr>
          <w:gridAfter w:val="1"/>
          <w:wAfter w:w="270" w:type="dxa"/>
          <w:trHeight w:val="868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16F36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456F7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1CC90E3C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608" w:type="dxa"/>
            <w:gridSpan w:val="4"/>
          </w:tcPr>
          <w:p w14:paraId="6833D8BB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E5BF8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00B4212" w14:textId="77777777" w:rsidTr="002372BB">
        <w:trPr>
          <w:gridAfter w:val="1"/>
          <w:wAfter w:w="270" w:type="dxa"/>
          <w:trHeight w:val="548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5CF36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B2DD3" w14:textId="047DA093" w:rsidR="003138FB" w:rsidRPr="00053765" w:rsidRDefault="00DC631D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 </w:t>
            </w:r>
          </w:p>
        </w:tc>
        <w:tc>
          <w:tcPr>
            <w:tcW w:w="608" w:type="dxa"/>
            <w:gridSpan w:val="4"/>
          </w:tcPr>
          <w:p w14:paraId="7849BE02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FEC1B62" w14:textId="77777777" w:rsidTr="002372BB">
        <w:trPr>
          <w:gridAfter w:val="1"/>
          <w:wAfter w:w="270" w:type="dxa"/>
          <w:trHeight w:val="548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28362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70E16" w14:textId="54624D4E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 hipotece, związanym z prowadzeniem elektronicznych ksiąg wieczystych – </w:t>
            </w:r>
            <w:bookmarkStart w:id="0" w:name="_Hlk191926383"/>
            <w:r w:rsidRPr="00053765">
              <w:rPr>
                <w:rFonts w:ascii="Times New Roman" w:hAnsi="Times New Roman" w:cs="Times New Roman"/>
                <w:b/>
                <w:sz w:val="22"/>
                <w:szCs w:val="22"/>
              </w:rPr>
              <w:t>załącznik obowiązkowy w przypadku gdy operacja jest trwale związana z nieruchomością</w:t>
            </w:r>
            <w:bookmarkEnd w:id="0"/>
          </w:p>
        </w:tc>
        <w:tc>
          <w:tcPr>
            <w:tcW w:w="608" w:type="dxa"/>
            <w:gridSpan w:val="4"/>
          </w:tcPr>
          <w:p w14:paraId="67D42068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165A1D71" w14:textId="77777777" w:rsidTr="002372BB">
        <w:trPr>
          <w:gridAfter w:val="1"/>
          <w:wAfter w:w="270" w:type="dxa"/>
          <w:trHeight w:val="1128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36421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5248C" w14:textId="604FF232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 w:rsidRPr="000537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obowiązkowy w przypadku gdy operacja jest trwale związana z nieruchomością</w:t>
            </w:r>
          </w:p>
        </w:tc>
        <w:tc>
          <w:tcPr>
            <w:tcW w:w="608" w:type="dxa"/>
            <w:gridSpan w:val="4"/>
          </w:tcPr>
          <w:p w14:paraId="2BD7F18B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7EEEADAD" w14:textId="77777777" w:rsidTr="002372BB">
        <w:trPr>
          <w:gridAfter w:val="1"/>
          <w:wAfter w:w="270" w:type="dxa"/>
          <w:trHeight w:val="574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83785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69707" w14:textId="501C90F1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kwalifikowalności VAT (dla osoby </w:t>
            </w:r>
            <w:r w:rsidR="00691638" w:rsidRPr="00053765">
              <w:rPr>
                <w:rFonts w:ascii="Times New Roman" w:hAnsi="Times New Roman" w:cs="Times New Roman"/>
                <w:sz w:val="22"/>
                <w:szCs w:val="22"/>
              </w:rPr>
              <w:t>prawnej</w:t>
            </w: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) - Załącznik nr 2 do WOPP</w:t>
            </w:r>
          </w:p>
        </w:tc>
        <w:tc>
          <w:tcPr>
            <w:tcW w:w="608" w:type="dxa"/>
            <w:gridSpan w:val="4"/>
          </w:tcPr>
          <w:p w14:paraId="103C9361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1F3CE612" w14:textId="77777777" w:rsidTr="002372BB">
        <w:trPr>
          <w:gridAfter w:val="1"/>
          <w:wAfter w:w="270" w:type="dxa"/>
          <w:trHeight w:val="574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9C3F4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F3617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  <w:r w:rsidRPr="0005376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5376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08" w:type="dxa"/>
            <w:gridSpan w:val="4"/>
          </w:tcPr>
          <w:p w14:paraId="7B3AF102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691FB6EC" w14:textId="77777777" w:rsidTr="002372BB">
        <w:trPr>
          <w:gridAfter w:val="1"/>
          <w:wAfter w:w="270" w:type="dxa"/>
          <w:trHeight w:val="574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2FC41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440E6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2072050"/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Dokumenty dotyczące robót budowlanych</w:t>
            </w:r>
            <w:bookmarkEnd w:id="1"/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85A97FD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a) Kosztorys inwestorski </w:t>
            </w:r>
          </w:p>
          <w:p w14:paraId="568595FB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b) Decyzja o pozwolenie na budowę</w:t>
            </w:r>
          </w:p>
          <w:p w14:paraId="5DD7AC8D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36038C6B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412EADA0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  <w:p w14:paraId="36C7BB47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608" w:type="dxa"/>
            <w:gridSpan w:val="4"/>
          </w:tcPr>
          <w:p w14:paraId="276858B4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6AA0555" w14:textId="77777777" w:rsidTr="002372BB">
        <w:trPr>
          <w:gridAfter w:val="1"/>
          <w:wAfter w:w="270" w:type="dxa"/>
          <w:trHeight w:val="574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B96B28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094D4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08" w:type="dxa"/>
            <w:gridSpan w:val="4"/>
          </w:tcPr>
          <w:p w14:paraId="026A64CF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1540CD49" w14:textId="77777777" w:rsidTr="002372BB">
        <w:trPr>
          <w:gridAfter w:val="1"/>
          <w:wAfter w:w="270" w:type="dxa"/>
          <w:trHeight w:val="574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B6733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D2C76C" w14:textId="2CEC6420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 WOPP</w:t>
            </w:r>
          </w:p>
        </w:tc>
        <w:tc>
          <w:tcPr>
            <w:tcW w:w="608" w:type="dxa"/>
            <w:gridSpan w:val="4"/>
          </w:tcPr>
          <w:p w14:paraId="60396767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01C9E3C6" w14:textId="77777777" w:rsidTr="002372BB">
        <w:trPr>
          <w:gridAfter w:val="1"/>
          <w:wAfter w:w="270" w:type="dxa"/>
          <w:trHeight w:val="421"/>
        </w:trPr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02E73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2F62C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08" w:type="dxa"/>
            <w:gridSpan w:val="4"/>
          </w:tcPr>
          <w:p w14:paraId="453AF4B0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287334FB" w14:textId="77777777" w:rsidTr="002372BB">
        <w:trPr>
          <w:gridAfter w:val="1"/>
          <w:wAfter w:w="270" w:type="dxa"/>
          <w:trHeight w:val="297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3E29F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39" w:type="dxa"/>
          </w:tcPr>
          <w:p w14:paraId="1689B061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3B402FB6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63BD1C71" w14:textId="77777777" w:rsidTr="002372BB">
        <w:trPr>
          <w:gridAfter w:val="1"/>
          <w:wAfter w:w="270" w:type="dxa"/>
          <w:trHeight w:val="596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44F2F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E9B4A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39" w:type="dxa"/>
          </w:tcPr>
          <w:p w14:paraId="753817DB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03F832AF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64F0A94D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F91615" w14:textId="77777777" w:rsidR="003138FB" w:rsidRPr="0005376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77A6C" w14:textId="77777777" w:rsidR="00DC631D" w:rsidRPr="00053765" w:rsidRDefault="00DC631D" w:rsidP="00DC6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Dokumenty potwierdzające posiadanie osobowości prawnej, o ile dotyczy</w:t>
            </w:r>
          </w:p>
          <w:p w14:paraId="36D10736" w14:textId="619191A4" w:rsidR="003138FB" w:rsidRPr="00053765" w:rsidRDefault="00DC631D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[w przypadku, gdy dotyczy to innych dokumentów niż KRS]</w:t>
            </w: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" w:type="dxa"/>
          </w:tcPr>
          <w:p w14:paraId="0C0E6575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1F56EDE2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23E" w:rsidRPr="00444C95" w14:paraId="559F8B4F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4D0B2" w14:textId="0C6A5F94" w:rsidR="0056223E" w:rsidRPr="00053765" w:rsidRDefault="0056223E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70784" w14:textId="36D23F2A" w:rsidR="0056223E" w:rsidRPr="00053765" w:rsidRDefault="0056223E" w:rsidP="00DC6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39" w:type="dxa"/>
          </w:tcPr>
          <w:p w14:paraId="11B83E67" w14:textId="77777777" w:rsidR="0056223E" w:rsidRPr="00444C95" w:rsidRDefault="0056223E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643EBB2D" w14:textId="77777777" w:rsidR="0056223E" w:rsidRPr="00444C95" w:rsidRDefault="0056223E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798" w:rsidRPr="00444C95" w14:paraId="3FCFD003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A685A" w14:textId="5E7AED7D" w:rsidR="00252798" w:rsidRPr="00053765" w:rsidRDefault="0056223E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22E1A" w14:textId="72F14C42" w:rsidR="00252798" w:rsidRPr="00053765" w:rsidRDefault="00252798" w:rsidP="00252798">
            <w:pPr>
              <w:pStyle w:val="Default"/>
              <w:rPr>
                <w:sz w:val="22"/>
                <w:szCs w:val="22"/>
              </w:rPr>
            </w:pPr>
            <w:r w:rsidRPr="00053765">
              <w:rPr>
                <w:sz w:val="22"/>
                <w:szCs w:val="22"/>
              </w:rPr>
              <w:t xml:space="preserve">Umowa partnerstwa- </w:t>
            </w:r>
            <w:r w:rsidR="00890BC6" w:rsidRPr="00053765">
              <w:rPr>
                <w:sz w:val="22"/>
                <w:szCs w:val="22"/>
              </w:rPr>
              <w:t>załącznik obowiązkowy</w:t>
            </w:r>
            <w:r w:rsidR="00890BC6" w:rsidRPr="00053765">
              <w:rPr>
                <w:rStyle w:val="Odwoanieprzypisudolnego"/>
                <w:sz w:val="22"/>
                <w:szCs w:val="22"/>
              </w:rPr>
              <w:footnoteReference w:id="1"/>
            </w:r>
          </w:p>
          <w:p w14:paraId="1A3245A6" w14:textId="0D785E97" w:rsidR="00252798" w:rsidRPr="00053765" w:rsidRDefault="00252798" w:rsidP="00252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[dotyczy operacji realizowanych w partnerstwie i projektów partnerskich]</w:t>
            </w:r>
          </w:p>
        </w:tc>
        <w:tc>
          <w:tcPr>
            <w:tcW w:w="39" w:type="dxa"/>
          </w:tcPr>
          <w:p w14:paraId="15A6BC03" w14:textId="77777777" w:rsidR="00252798" w:rsidRPr="00444C95" w:rsidRDefault="00252798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3887763D" w14:textId="77777777" w:rsidR="00252798" w:rsidRPr="00444C95" w:rsidRDefault="00252798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38FB" w:rsidRPr="00444C95" w14:paraId="433C1E9C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BE3A2" w14:textId="71FE50E2" w:rsidR="003138FB" w:rsidRPr="00053765" w:rsidRDefault="0056223E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8B6F0" w14:textId="33160DD1" w:rsidR="003138FB" w:rsidRPr="00053765" w:rsidRDefault="00EA2B68" w:rsidP="00EA2B68">
            <w:pPr>
              <w:pStyle w:val="Default"/>
              <w:rPr>
                <w:sz w:val="22"/>
                <w:szCs w:val="22"/>
              </w:rPr>
            </w:pPr>
            <w:r w:rsidRPr="00053765">
              <w:rPr>
                <w:sz w:val="22"/>
                <w:szCs w:val="22"/>
              </w:rPr>
              <w:t xml:space="preserve">Dokumenty/Informacje potwierdzające, iż powstające w ramach operacji obiekty infrastruktury będą ogólnodostępne lub obejmujące obiekty użyteczności publicznej </w:t>
            </w:r>
          </w:p>
        </w:tc>
        <w:tc>
          <w:tcPr>
            <w:tcW w:w="39" w:type="dxa"/>
          </w:tcPr>
          <w:p w14:paraId="240EDD0C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6942D040" w14:textId="77777777" w:rsidR="003138FB" w:rsidRPr="00444C95" w:rsidRDefault="003138FB" w:rsidP="003138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631D" w:rsidRPr="00444C95" w14:paraId="1EFFEC87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23992" w14:textId="28B66F7A" w:rsidR="00DC631D" w:rsidRPr="00053765" w:rsidRDefault="0056223E" w:rsidP="00DC63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C436B" w14:textId="6281493B" w:rsidR="00EA2B68" w:rsidRPr="00053765" w:rsidRDefault="00EA2B68" w:rsidP="00EA2B68">
            <w:pPr>
              <w:pStyle w:val="Default"/>
              <w:rPr>
                <w:sz w:val="22"/>
                <w:szCs w:val="22"/>
              </w:rPr>
            </w:pPr>
            <w:r w:rsidRPr="00053765">
              <w:rPr>
                <w:sz w:val="22"/>
                <w:szCs w:val="22"/>
              </w:rPr>
              <w:t xml:space="preserve">Informacja o składzie podmiotów wspólnie realizujących operację- Załącznik nr 7 do </w:t>
            </w:r>
            <w:r w:rsidR="00890BC6" w:rsidRPr="00053765">
              <w:rPr>
                <w:sz w:val="22"/>
                <w:szCs w:val="22"/>
              </w:rPr>
              <w:t>WOPP</w:t>
            </w:r>
            <w:r w:rsidR="00890BC6" w:rsidRPr="00053765">
              <w:rPr>
                <w:rStyle w:val="Odwoanieprzypisudolnego"/>
                <w:sz w:val="22"/>
                <w:szCs w:val="22"/>
              </w:rPr>
              <w:footnoteReference w:id="2"/>
            </w:r>
          </w:p>
          <w:p w14:paraId="05977367" w14:textId="0ADB0037" w:rsidR="00DC631D" w:rsidRPr="00053765" w:rsidRDefault="00EA2B68" w:rsidP="00EA2B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[dotyczy operacji realizowanych w partnerstwie i projektów partnerskich]</w:t>
            </w:r>
          </w:p>
        </w:tc>
        <w:tc>
          <w:tcPr>
            <w:tcW w:w="39" w:type="dxa"/>
          </w:tcPr>
          <w:p w14:paraId="1E32F656" w14:textId="77777777" w:rsidR="00DC631D" w:rsidRPr="00444C95" w:rsidRDefault="00DC631D" w:rsidP="00DC63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2420F266" w14:textId="77777777" w:rsidR="00DC631D" w:rsidRPr="00444C95" w:rsidRDefault="00DC631D" w:rsidP="00DC63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23E" w:rsidRPr="00444C95" w14:paraId="3A328820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66AB" w14:textId="4CC4EE36" w:rsidR="0056223E" w:rsidRPr="0005376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B9B71" w14:textId="4751C946" w:rsidR="0056223E" w:rsidRPr="0005376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 xml:space="preserve">Potwierdzenie niekomercyjnego charakteru operacji – Załącznik nr 8 do </w:t>
            </w:r>
            <w:proofErr w:type="spellStart"/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WoPP</w:t>
            </w:r>
            <w:proofErr w:type="spellEnd"/>
          </w:p>
        </w:tc>
        <w:tc>
          <w:tcPr>
            <w:tcW w:w="39" w:type="dxa"/>
          </w:tcPr>
          <w:p w14:paraId="2E27186A" w14:textId="77777777" w:rsidR="0056223E" w:rsidRPr="00444C9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2CE07699" w14:textId="77777777" w:rsidR="0056223E" w:rsidRPr="00444C9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72BB" w:rsidRPr="00444C95" w14:paraId="7306920D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1F031" w14:textId="4B46F6E2" w:rsidR="002372BB" w:rsidRPr="00053765" w:rsidRDefault="002372BB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8816A" w14:textId="4096181B" w:rsidR="002372BB" w:rsidRPr="00053765" w:rsidRDefault="002372BB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sz w:val="22"/>
                <w:szCs w:val="22"/>
              </w:rPr>
              <w:t>Inne dokumenty związane z planowaną operacją (niezbędne do uzyskania punktów za określone lokalne kryteria wyboru (premiujące) na etapie oceny przez LGD): umowy/porozumienia pomiędzy wnioskodawcą a co najmniej jednym podmiotem; umowy potwierdzające doświadczenie wnioskodawcy w realizacji projektów opartych na finansowaniu zewnętrznym, wskazane w załączniku nr 1 do niniejszego Regulaminu: Kryteria wyboru operacji</w:t>
            </w:r>
          </w:p>
        </w:tc>
        <w:tc>
          <w:tcPr>
            <w:tcW w:w="39" w:type="dxa"/>
          </w:tcPr>
          <w:p w14:paraId="5E696B7D" w14:textId="77777777" w:rsidR="002372BB" w:rsidRPr="00444C95" w:rsidRDefault="002372BB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0D4D8C28" w14:textId="77777777" w:rsidR="002372BB" w:rsidRPr="00444C95" w:rsidRDefault="002372BB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23E" w:rsidRPr="00444C95" w14:paraId="1D013E54" w14:textId="77777777" w:rsidTr="002372BB">
        <w:trPr>
          <w:gridAfter w:val="1"/>
          <w:wAfter w:w="270" w:type="dxa"/>
          <w:trHeight w:val="385"/>
        </w:trPr>
        <w:tc>
          <w:tcPr>
            <w:tcW w:w="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F2E12" w14:textId="5F12D3DF" w:rsidR="0056223E" w:rsidRPr="00053765" w:rsidRDefault="002372BB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3765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19</w:t>
            </w:r>
          </w:p>
        </w:tc>
        <w:tc>
          <w:tcPr>
            <w:tcW w:w="10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75BDA" w14:textId="3947E161" w:rsidR="0056223E" w:rsidRPr="00053765" w:rsidRDefault="002372BB" w:rsidP="00AA78C3">
            <w:pPr>
              <w:pStyle w:val="Default"/>
              <w:rPr>
                <w:color w:val="7030A0"/>
                <w:sz w:val="22"/>
                <w:szCs w:val="22"/>
              </w:rPr>
            </w:pPr>
            <w:r w:rsidRPr="00053765">
              <w:rPr>
                <w:color w:val="7030A0"/>
                <w:sz w:val="22"/>
                <w:szCs w:val="22"/>
              </w:rPr>
              <w:t xml:space="preserve">Załącznik nr </w:t>
            </w:r>
            <w:r w:rsidR="00AA78C3" w:rsidRPr="00053765">
              <w:rPr>
                <w:color w:val="7030A0"/>
                <w:sz w:val="22"/>
                <w:szCs w:val="22"/>
              </w:rPr>
              <w:t>19</w:t>
            </w:r>
            <w:r w:rsidRPr="00053765">
              <w:rPr>
                <w:color w:val="7030A0"/>
                <w:sz w:val="22"/>
                <w:szCs w:val="22"/>
              </w:rPr>
              <w:t xml:space="preserve"> </w:t>
            </w:r>
            <w:r w:rsidR="001B49D2" w:rsidRPr="00053765">
              <w:rPr>
                <w:color w:val="7030A0"/>
                <w:sz w:val="22"/>
                <w:szCs w:val="22"/>
              </w:rPr>
              <w:t>Uzasadnienie zgodności z</w:t>
            </w:r>
            <w:r w:rsidR="00AA78C3" w:rsidRPr="00053765">
              <w:rPr>
                <w:color w:val="7030A0"/>
                <w:sz w:val="22"/>
                <w:szCs w:val="22"/>
              </w:rPr>
              <w:t xml:space="preserve"> kryteriami wyboru</w:t>
            </w:r>
          </w:p>
        </w:tc>
        <w:tc>
          <w:tcPr>
            <w:tcW w:w="39" w:type="dxa"/>
          </w:tcPr>
          <w:p w14:paraId="149BA904" w14:textId="77777777" w:rsidR="0056223E" w:rsidRPr="00444C9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gridSpan w:val="3"/>
          </w:tcPr>
          <w:p w14:paraId="32AFCABB" w14:textId="77777777" w:rsidR="0056223E" w:rsidRPr="00444C95" w:rsidRDefault="0056223E" w:rsidP="005622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0B7B2" w14:textId="4EF1E83D" w:rsidR="00B274F9" w:rsidRPr="00444C95" w:rsidRDefault="00196539" w:rsidP="003138FB">
      <w:pPr>
        <w:rPr>
          <w:rFonts w:ascii="Times New Roman" w:hAnsi="Times New Roman" w:cs="Times New Roman"/>
          <w:sz w:val="22"/>
          <w:szCs w:val="22"/>
        </w:rPr>
      </w:pPr>
      <w:r w:rsidRPr="00444C95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274F9" w:rsidRPr="00444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5AC2" w14:textId="77777777" w:rsidR="00E76EF0" w:rsidRDefault="00E76EF0" w:rsidP="00196539">
      <w:pPr>
        <w:spacing w:after="0" w:line="240" w:lineRule="auto"/>
      </w:pPr>
      <w:r>
        <w:separator/>
      </w:r>
    </w:p>
  </w:endnote>
  <w:endnote w:type="continuationSeparator" w:id="0">
    <w:p w14:paraId="5332645A" w14:textId="77777777" w:rsidR="00E76EF0" w:rsidRDefault="00E76EF0" w:rsidP="0019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B8B3" w14:textId="77777777" w:rsidR="00E76EF0" w:rsidRDefault="00E76EF0" w:rsidP="00196539">
      <w:pPr>
        <w:spacing w:after="0" w:line="240" w:lineRule="auto"/>
      </w:pPr>
      <w:r>
        <w:separator/>
      </w:r>
    </w:p>
  </w:footnote>
  <w:footnote w:type="continuationSeparator" w:id="0">
    <w:p w14:paraId="0E7CD784" w14:textId="77777777" w:rsidR="00E76EF0" w:rsidRDefault="00E76EF0" w:rsidP="00196539">
      <w:pPr>
        <w:spacing w:after="0" w:line="240" w:lineRule="auto"/>
      </w:pPr>
      <w:r>
        <w:continuationSeparator/>
      </w:r>
    </w:p>
  </w:footnote>
  <w:footnote w:id="1">
    <w:p w14:paraId="5B07A4F5" w14:textId="77777777" w:rsidR="00890BC6" w:rsidRDefault="00890BC6" w:rsidP="00890B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4F502897" w14:textId="77777777" w:rsidR="00890BC6" w:rsidRDefault="00890BC6" w:rsidP="00890BC6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partnerski</w:t>
      </w:r>
    </w:p>
    <w:p w14:paraId="5131FDAC" w14:textId="77777777" w:rsidR="00890BC6" w:rsidRDefault="00890BC6" w:rsidP="00890BC6">
      <w:pPr>
        <w:pStyle w:val="Tekstprzypisudolnego"/>
      </w:pPr>
    </w:p>
  </w:footnote>
  <w:footnote w:id="2">
    <w:p w14:paraId="009021DD" w14:textId="77777777" w:rsidR="00890BC6" w:rsidRDefault="00890BC6" w:rsidP="00890B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14:paraId="346FC279" w14:textId="77777777" w:rsidR="00890BC6" w:rsidRDefault="00890BC6" w:rsidP="00890BC6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partnerski</w:t>
      </w:r>
    </w:p>
    <w:p w14:paraId="3E8475B9" w14:textId="77777777" w:rsidR="00890BC6" w:rsidRDefault="00890BC6" w:rsidP="00890BC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D42B" w14:textId="20973BEE" w:rsidR="00196539" w:rsidRDefault="0019653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2E583" wp14:editId="767D9FB9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435208" cy="10458450"/>
          <wp:effectExtent l="0" t="0" r="0" b="0"/>
          <wp:wrapNone/>
          <wp:docPr id="899454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08" cy="1045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A84BE1-B8D8-4E26-9C7B-616D81D8FF1C}"/>
  </w:docVars>
  <w:rsids>
    <w:rsidRoot w:val="00D351AF"/>
    <w:rsid w:val="00053765"/>
    <w:rsid w:val="00196539"/>
    <w:rsid w:val="001B49D2"/>
    <w:rsid w:val="002372BB"/>
    <w:rsid w:val="00252798"/>
    <w:rsid w:val="002A208C"/>
    <w:rsid w:val="002B4B5A"/>
    <w:rsid w:val="003138FB"/>
    <w:rsid w:val="00444C95"/>
    <w:rsid w:val="00464306"/>
    <w:rsid w:val="0056223E"/>
    <w:rsid w:val="00691638"/>
    <w:rsid w:val="00837FD2"/>
    <w:rsid w:val="00890721"/>
    <w:rsid w:val="00890BC6"/>
    <w:rsid w:val="008F1DC7"/>
    <w:rsid w:val="00916305"/>
    <w:rsid w:val="00AA78C3"/>
    <w:rsid w:val="00B274F9"/>
    <w:rsid w:val="00C72793"/>
    <w:rsid w:val="00D3103B"/>
    <w:rsid w:val="00D351AF"/>
    <w:rsid w:val="00D87B80"/>
    <w:rsid w:val="00DC631D"/>
    <w:rsid w:val="00E76EF0"/>
    <w:rsid w:val="00EA2B68"/>
    <w:rsid w:val="00F677E3"/>
    <w:rsid w:val="00FA7A8D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710"/>
  <w15:chartTrackingRefBased/>
  <w15:docId w15:val="{47E3D8F7-D709-45F8-B5B5-F585D36E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539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1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1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1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1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1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539"/>
  </w:style>
  <w:style w:type="paragraph" w:styleId="Stopka">
    <w:name w:val="footer"/>
    <w:basedOn w:val="Normalny"/>
    <w:link w:val="StopkaZnak"/>
    <w:uiPriority w:val="99"/>
    <w:unhideWhenUsed/>
    <w:rsid w:val="0019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539"/>
  </w:style>
  <w:style w:type="paragraph" w:styleId="Bezodstpw">
    <w:name w:val="No Spacing"/>
    <w:uiPriority w:val="1"/>
    <w:qFormat/>
    <w:rsid w:val="00196539"/>
    <w:pPr>
      <w:spacing w:after="0" w:line="240" w:lineRule="auto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unhideWhenUsed/>
    <w:rsid w:val="00DC631D"/>
    <w:pPr>
      <w:suppressAutoHyphens/>
      <w:autoSpaceDN w:val="0"/>
      <w:spacing w:line="240" w:lineRule="auto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631D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semiHidden/>
    <w:unhideWhenUsed/>
    <w:rsid w:val="00DC631D"/>
    <w:rPr>
      <w:sz w:val="16"/>
      <w:szCs w:val="16"/>
    </w:rPr>
  </w:style>
  <w:style w:type="paragraph" w:customStyle="1" w:styleId="Default">
    <w:name w:val="Default"/>
    <w:rsid w:val="00252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9163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91638"/>
    <w:rPr>
      <w:rFonts w:ascii="Arial" w:eastAsia="Calibri" w:hAnsi="Arial" w:cs="Arial"/>
      <w:color w:val="000000"/>
      <w:spacing w:val="-6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69163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6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B4B5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A84BE1-B8D8-4E26-9C7B-616D81D8FF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3</cp:revision>
  <dcterms:created xsi:type="dcterms:W3CDTF">2026-02-24T14:02:00Z</dcterms:created>
  <dcterms:modified xsi:type="dcterms:W3CDTF">2026-02-24T14:02:00Z</dcterms:modified>
</cp:coreProperties>
</file>