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9A5C" w14:textId="53B47279" w:rsidR="00593786" w:rsidRDefault="00552E1B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Pr="001E4957">
        <w:rPr>
          <w:rFonts w:ascii="Calibri" w:eastAsiaTheme="majorEastAsia" w:hAnsi="Calibri" w:cs="Calibri"/>
          <w:sz w:val="20"/>
          <w:szCs w:val="20"/>
          <w:lang w:eastAsia="en-US"/>
        </w:rPr>
        <w:t>2</w:t>
      </w:r>
      <w:r w:rsidR="00923E02" w:rsidRPr="001E4957">
        <w:rPr>
          <w:rFonts w:ascii="Calibri" w:eastAsiaTheme="majorEastAsia" w:hAnsi="Calibri" w:cs="Calibri"/>
          <w:sz w:val="20"/>
          <w:szCs w:val="20"/>
          <w:lang w:eastAsia="en-US"/>
        </w:rPr>
        <w:t>a</w:t>
      </w:r>
      <w:r w:rsidRPr="001E4957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Regulaminu naboru wniosków o wsparcie</w:t>
      </w:r>
    </w:p>
    <w:p w14:paraId="1A63BF13" w14:textId="77777777" w:rsidR="00593786" w:rsidRDefault="00552E1B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turystyki – RLKS</w:t>
      </w:r>
    </w:p>
    <w:p w14:paraId="7FA5F4EB" w14:textId="77777777" w:rsidR="00593786" w:rsidRDefault="00552E1B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Fundusze Europejskie dla Pomorza 2021-2027 </w:t>
      </w:r>
    </w:p>
    <w:p w14:paraId="1CB1E458" w14:textId="480FAF71" w:rsidR="00593786" w:rsidRDefault="00552E1B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="Calibri"/>
          <w:b/>
          <w:sz w:val="28"/>
          <w:szCs w:val="28"/>
          <w:lang w:eastAsia="en-US"/>
        </w:rPr>
      </w:pPr>
      <w:r>
        <w:rPr>
          <w:rFonts w:ascii="Calibri" w:eastAsiaTheme="majorEastAsia" w:hAnsi="Calibri" w:cs="Calibri"/>
          <w:b/>
          <w:sz w:val="28"/>
          <w:szCs w:val="28"/>
          <w:lang w:eastAsia="en-US"/>
        </w:rPr>
        <w:t>Lokalne kryteria wyboru operacji dla Przedsięwzięcia 2.</w:t>
      </w:r>
      <w:r w:rsidR="00ED74E7">
        <w:rPr>
          <w:rFonts w:ascii="Calibri" w:eastAsiaTheme="majorEastAsia" w:hAnsi="Calibri" w:cs="Calibri"/>
          <w:b/>
          <w:sz w:val="28"/>
          <w:szCs w:val="28"/>
          <w:lang w:eastAsia="en-US"/>
        </w:rPr>
        <w:t>1</w:t>
      </w:r>
      <w:r>
        <w:rPr>
          <w:rFonts w:ascii="Calibri" w:eastAsiaTheme="majorEastAsia" w:hAnsi="Calibri" w:cs="Calibri"/>
          <w:b/>
          <w:sz w:val="28"/>
          <w:szCs w:val="28"/>
          <w:lang w:eastAsia="en-US"/>
        </w:rPr>
        <w:t xml:space="preserve"> Rozwój </w:t>
      </w:r>
      <w:r w:rsidR="009725B7">
        <w:rPr>
          <w:rFonts w:ascii="Calibri" w:eastAsiaTheme="majorEastAsia" w:hAnsi="Calibri" w:cs="Calibri"/>
          <w:b/>
          <w:sz w:val="28"/>
          <w:szCs w:val="28"/>
          <w:lang w:eastAsia="en-US"/>
        </w:rPr>
        <w:t>turystyki konnej i kąpieliskowej/ kąpieliska</w:t>
      </w:r>
    </w:p>
    <w:tbl>
      <w:tblPr>
        <w:tblStyle w:val="Tabela-Siatka6"/>
        <w:tblW w:w="14601" w:type="dxa"/>
        <w:tblInd w:w="-147" w:type="dxa"/>
        <w:tblLook w:val="04A0" w:firstRow="1" w:lastRow="0" w:firstColumn="1" w:lastColumn="0" w:noHBand="0" w:noVBand="1"/>
      </w:tblPr>
      <w:tblGrid>
        <w:gridCol w:w="568"/>
        <w:gridCol w:w="1984"/>
        <w:gridCol w:w="10206"/>
        <w:gridCol w:w="1843"/>
      </w:tblGrid>
      <w:tr w:rsidR="00593786" w14:paraId="0F7797EF" w14:textId="77777777">
        <w:tc>
          <w:tcPr>
            <w:tcW w:w="568" w:type="dxa"/>
            <w:shd w:val="clear" w:color="auto" w:fill="FFC000" w:themeFill="accent4"/>
          </w:tcPr>
          <w:bookmarkEnd w:id="0"/>
          <w:bookmarkEnd w:id="1"/>
          <w:p w14:paraId="6F91B8F1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proofErr w:type="spellStart"/>
            <w:r>
              <w:rPr>
                <w:rFonts w:cstheme="minorHAnsi"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4" w:type="dxa"/>
            <w:shd w:val="clear" w:color="auto" w:fill="FFC000" w:themeFill="accent4"/>
          </w:tcPr>
          <w:p w14:paraId="4470DF80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Kryterium rankingujące</w:t>
            </w:r>
          </w:p>
        </w:tc>
        <w:tc>
          <w:tcPr>
            <w:tcW w:w="10206" w:type="dxa"/>
            <w:shd w:val="clear" w:color="auto" w:fill="FFC000" w:themeFill="accent4"/>
          </w:tcPr>
          <w:p w14:paraId="393B0558" w14:textId="77777777" w:rsidR="00593786" w:rsidRDefault="00552E1B">
            <w:pPr>
              <w:spacing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Opis kryterium</w:t>
            </w:r>
          </w:p>
        </w:tc>
        <w:tc>
          <w:tcPr>
            <w:tcW w:w="1843" w:type="dxa"/>
            <w:shd w:val="clear" w:color="auto" w:fill="FFC000" w:themeFill="accent4"/>
          </w:tcPr>
          <w:p w14:paraId="2848E4A0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Liczba punktów</w:t>
            </w:r>
          </w:p>
        </w:tc>
      </w:tr>
      <w:tr w:rsidR="00593786" w14:paraId="1607ADF0" w14:textId="77777777">
        <w:tc>
          <w:tcPr>
            <w:tcW w:w="568" w:type="dxa"/>
          </w:tcPr>
          <w:p w14:paraId="7A0C5C13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47354435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Lokalizacja kąpieliska</w:t>
            </w:r>
          </w:p>
        </w:tc>
        <w:tc>
          <w:tcPr>
            <w:tcW w:w="10206" w:type="dxa"/>
          </w:tcPr>
          <w:p w14:paraId="6186701B" w14:textId="77777777" w:rsidR="00593786" w:rsidRPr="001E4957" w:rsidRDefault="00552E1B">
            <w:pPr>
              <w:spacing w:after="120"/>
              <w:rPr>
                <w:rFonts w:cstheme="minorHAnsi"/>
                <w:strike/>
                <w:sz w:val="22"/>
                <w:szCs w:val="22"/>
              </w:rPr>
            </w:pPr>
            <w:r w:rsidRPr="001E4957">
              <w:rPr>
                <w:rFonts w:cstheme="minorHAnsi"/>
                <w:sz w:val="22"/>
                <w:szCs w:val="22"/>
              </w:rPr>
              <w:t>Preferowane będą projekty związane z tworzeniem nowych  kąpielisk.</w:t>
            </w:r>
          </w:p>
          <w:p w14:paraId="7D87A741" w14:textId="7BE53212" w:rsidR="00593786" w:rsidRPr="001E4957" w:rsidRDefault="00552E1B">
            <w:pPr>
              <w:numPr>
                <w:ilvl w:val="0"/>
                <w:numId w:val="1"/>
              </w:numPr>
              <w:contextualSpacing/>
              <w:rPr>
                <w:rFonts w:cstheme="minorHAnsi"/>
                <w:sz w:val="22"/>
                <w:szCs w:val="22"/>
              </w:rPr>
            </w:pPr>
            <w:r w:rsidRPr="001E4957">
              <w:rPr>
                <w:rFonts w:cstheme="minorHAnsi"/>
                <w:sz w:val="22"/>
                <w:szCs w:val="22"/>
              </w:rPr>
              <w:t>W ramach operacji powstanie kąpielisko przy zbiorniku, przy którym w okresie 3 ostatnich sezonów poprzedzających rok składania wniosku nie działało żadne kąpielisko strzeżone</w:t>
            </w:r>
            <w:r w:rsidRPr="001E4957">
              <w:rPr>
                <w:rFonts w:cstheme="minorHAnsi"/>
                <w:bCs/>
                <w:sz w:val="22"/>
                <w:szCs w:val="22"/>
              </w:rPr>
              <w:t xml:space="preserve"> - </w:t>
            </w:r>
            <w:r w:rsidR="009725B7" w:rsidRPr="001E4957">
              <w:rPr>
                <w:rFonts w:cstheme="minorHAnsi"/>
                <w:b/>
                <w:sz w:val="22"/>
                <w:szCs w:val="22"/>
              </w:rPr>
              <w:t>2</w:t>
            </w:r>
            <w:r w:rsidRPr="001E4957">
              <w:rPr>
                <w:rFonts w:cstheme="minorHAnsi"/>
                <w:b/>
                <w:sz w:val="22"/>
                <w:szCs w:val="22"/>
              </w:rPr>
              <w:t xml:space="preserve"> pkt</w:t>
            </w:r>
          </w:p>
          <w:p w14:paraId="58285495" w14:textId="0F9751CE" w:rsidR="00593786" w:rsidRPr="001E4957" w:rsidRDefault="00552E1B">
            <w:pPr>
              <w:numPr>
                <w:ilvl w:val="0"/>
                <w:numId w:val="1"/>
              </w:numPr>
              <w:contextualSpacing/>
              <w:rPr>
                <w:rFonts w:cstheme="minorHAnsi"/>
                <w:sz w:val="22"/>
                <w:szCs w:val="22"/>
              </w:rPr>
            </w:pPr>
            <w:r w:rsidRPr="001E4957">
              <w:rPr>
                <w:rFonts w:cstheme="minorHAnsi"/>
                <w:sz w:val="22"/>
                <w:szCs w:val="22"/>
              </w:rPr>
              <w:t xml:space="preserve">W ramach operacji powstanie kolejne kąpielisko strzeżone przy zbiorniku, przy którym działają inne kąpieliska strzeżone - </w:t>
            </w:r>
            <w:r w:rsidR="009725B7" w:rsidRPr="001E4957">
              <w:rPr>
                <w:rFonts w:cstheme="minorHAnsi"/>
                <w:b/>
                <w:sz w:val="22"/>
                <w:szCs w:val="22"/>
              </w:rPr>
              <w:t>1</w:t>
            </w:r>
            <w:r w:rsidRPr="001E4957">
              <w:rPr>
                <w:rFonts w:cstheme="minorHAnsi"/>
                <w:b/>
                <w:sz w:val="22"/>
                <w:szCs w:val="22"/>
              </w:rPr>
              <w:t xml:space="preserve"> pkt</w:t>
            </w:r>
          </w:p>
          <w:p w14:paraId="1E41CE98" w14:textId="77777777" w:rsidR="00593786" w:rsidRPr="001E4957" w:rsidRDefault="00552E1B">
            <w:pPr>
              <w:numPr>
                <w:ilvl w:val="0"/>
                <w:numId w:val="1"/>
              </w:numPr>
              <w:spacing w:after="120"/>
              <w:ind w:left="714" w:hanging="357"/>
              <w:contextualSpacing/>
              <w:rPr>
                <w:rFonts w:cstheme="minorHAnsi"/>
                <w:sz w:val="22"/>
                <w:szCs w:val="22"/>
              </w:rPr>
            </w:pPr>
            <w:r w:rsidRPr="001E4957">
              <w:rPr>
                <w:rFonts w:cstheme="minorHAnsi"/>
                <w:sz w:val="22"/>
                <w:szCs w:val="22"/>
              </w:rPr>
              <w:t xml:space="preserve">Operacja zakłada rozwój istniejącego kąpieliska - </w:t>
            </w:r>
            <w:r w:rsidRPr="001E4957">
              <w:rPr>
                <w:rFonts w:cstheme="minorHAnsi"/>
                <w:b/>
                <w:sz w:val="22"/>
                <w:szCs w:val="22"/>
              </w:rPr>
              <w:t>0 pkt</w:t>
            </w:r>
            <w:r w:rsidRPr="001E4957">
              <w:rPr>
                <w:rFonts w:cstheme="minorHAnsi"/>
                <w:bCs/>
                <w:sz w:val="22"/>
                <w:szCs w:val="22"/>
              </w:rPr>
              <w:t>.</w:t>
            </w:r>
            <w:r w:rsidRPr="001E4957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D9F575D" w14:textId="77777777" w:rsidR="00593786" w:rsidRPr="001E4957" w:rsidRDefault="00593786">
            <w:pPr>
              <w:spacing w:after="120"/>
              <w:ind w:left="714"/>
              <w:contextualSpacing/>
              <w:rPr>
                <w:rFonts w:cstheme="minorHAnsi"/>
                <w:sz w:val="22"/>
                <w:szCs w:val="22"/>
              </w:rPr>
            </w:pPr>
          </w:p>
          <w:p w14:paraId="44E762D3" w14:textId="77777777" w:rsidR="00593786" w:rsidRPr="001E4957" w:rsidRDefault="00552E1B">
            <w:pPr>
              <w:spacing w:after="120"/>
              <w:rPr>
                <w:rFonts w:cstheme="minorHAnsi"/>
                <w:sz w:val="22"/>
                <w:szCs w:val="22"/>
              </w:rPr>
            </w:pPr>
            <w:r w:rsidRPr="001E4957">
              <w:rPr>
                <w:rFonts w:cstheme="minorHAnsi"/>
                <w:sz w:val="22"/>
                <w:szCs w:val="22"/>
              </w:rPr>
              <w:t xml:space="preserve">Jeżeli zakres projektu dotyczy więcej niż jednego kąpieliska, to punkty przyznaje się jeśli choć jedna lokalizacja kąpieliska spełnia warunki dla przyznania wyższej liczby punktów. </w:t>
            </w:r>
          </w:p>
          <w:p w14:paraId="7BC722E6" w14:textId="672EE89A" w:rsidR="00593786" w:rsidRPr="001E4957" w:rsidRDefault="00552E1B">
            <w:pPr>
              <w:rPr>
                <w:rFonts w:cstheme="minorHAnsi"/>
                <w:sz w:val="22"/>
                <w:szCs w:val="22"/>
              </w:rPr>
            </w:pPr>
            <w:r w:rsidRPr="001E4957">
              <w:rPr>
                <w:rFonts w:cstheme="minorHAnsi"/>
                <w:sz w:val="22"/>
                <w:szCs w:val="22"/>
              </w:rPr>
              <w:t>Weryfikacja na podstawie</w:t>
            </w:r>
            <w:r w:rsidRPr="001E4957">
              <w:rPr>
                <w:sz w:val="22"/>
                <w:szCs w:val="22"/>
              </w:rPr>
              <w:t xml:space="preserve"> Z</w:t>
            </w:r>
            <w:r w:rsidRPr="001E4957">
              <w:rPr>
                <w:rFonts w:cstheme="minorHAnsi"/>
                <w:sz w:val="22"/>
                <w:szCs w:val="22"/>
              </w:rPr>
              <w:t xml:space="preserve">ałącznika nr </w:t>
            </w:r>
            <w:r w:rsidR="00E96676" w:rsidRPr="001E4957">
              <w:rPr>
                <w:rFonts w:cstheme="minorHAnsi"/>
                <w:sz w:val="22"/>
                <w:szCs w:val="22"/>
              </w:rPr>
              <w:t>10</w:t>
            </w:r>
            <w:r w:rsidRPr="001E4957">
              <w:rPr>
                <w:rFonts w:cstheme="minorHAnsi"/>
                <w:sz w:val="22"/>
                <w:szCs w:val="22"/>
              </w:rPr>
              <w:t xml:space="preserve"> do wniosku o dofinansowanie - Opis zgodności projektu ze Strategią Rozwoju Lokalnego Kierowanego przez Społeczność oraz lokalnymi kryteriami wyboru i Załącznika nr 1 do wniosku – Opis wykonalności projektu w ramach Działania 6.12 Infrastruktura turystyki</w:t>
            </w:r>
            <w:r w:rsidR="0042248F" w:rsidRPr="001E4957">
              <w:rPr>
                <w:rFonts w:cstheme="minorHAnsi"/>
                <w:sz w:val="22"/>
                <w:szCs w:val="22"/>
              </w:rPr>
              <w:t xml:space="preserve"> - RLKS</w:t>
            </w:r>
            <w:r w:rsidRPr="001E4957">
              <w:rPr>
                <w:rFonts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843" w:type="dxa"/>
          </w:tcPr>
          <w:p w14:paraId="2192C120" w14:textId="28A347A1" w:rsidR="00593786" w:rsidRPr="001E4957" w:rsidRDefault="00552E1B">
            <w:pPr>
              <w:rPr>
                <w:rFonts w:cstheme="minorHAnsi"/>
                <w:sz w:val="22"/>
                <w:szCs w:val="22"/>
              </w:rPr>
            </w:pPr>
            <w:r w:rsidRPr="001E4957">
              <w:rPr>
                <w:rFonts w:cstheme="minorHAnsi"/>
                <w:sz w:val="22"/>
                <w:szCs w:val="22"/>
              </w:rPr>
              <w:t xml:space="preserve">Od 0 do </w:t>
            </w:r>
            <w:r w:rsidR="00046C50" w:rsidRPr="001E4957">
              <w:rPr>
                <w:rFonts w:cstheme="minorHAnsi"/>
                <w:sz w:val="22"/>
                <w:szCs w:val="22"/>
              </w:rPr>
              <w:t>2</w:t>
            </w:r>
            <w:r w:rsidRPr="001E4957">
              <w:rPr>
                <w:rFonts w:cstheme="minorHAnsi"/>
                <w:sz w:val="22"/>
                <w:szCs w:val="22"/>
              </w:rPr>
              <w:t xml:space="preserve"> pkt</w:t>
            </w:r>
          </w:p>
        </w:tc>
      </w:tr>
      <w:tr w:rsidR="00593786" w14:paraId="561BCA6D" w14:textId="77777777">
        <w:tc>
          <w:tcPr>
            <w:tcW w:w="568" w:type="dxa"/>
          </w:tcPr>
          <w:p w14:paraId="3FA88457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14:paraId="3EE9C144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Planowana infrastruktura kąpieliskowa ponad standard minimum</w:t>
            </w:r>
          </w:p>
        </w:tc>
        <w:tc>
          <w:tcPr>
            <w:tcW w:w="10206" w:type="dxa"/>
          </w:tcPr>
          <w:p w14:paraId="28A8285E" w14:textId="77777777" w:rsidR="00593786" w:rsidRDefault="00552E1B">
            <w:pPr>
              <w:spacing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Preferowane będą kąpieliska, które stworzą dodatkowe elementy ponad „standard minimum” określony w dokumencie „Standardy infrastruktury kapieliskowej. Pomorskie kąpieliska”. </w:t>
            </w:r>
          </w:p>
          <w:p w14:paraId="56216FBF" w14:textId="77777777" w:rsidR="00593786" w:rsidRDefault="00552E1B">
            <w:pPr>
              <w:numPr>
                <w:ilvl w:val="0"/>
                <w:numId w:val="2"/>
              </w:numPr>
              <w:contextualSpacing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 budżecie zaplanowano środki na co najmniej dwa elementy z zakresu ”rekomendowanego”- </w:t>
            </w:r>
            <w:r>
              <w:rPr>
                <w:rFonts w:cstheme="minorHAnsi"/>
                <w:b/>
                <w:sz w:val="22"/>
                <w:szCs w:val="22"/>
              </w:rPr>
              <w:t>1 pkt</w:t>
            </w:r>
          </w:p>
          <w:p w14:paraId="5BC8C4CE" w14:textId="77777777" w:rsidR="00593786" w:rsidRDefault="00552E1B">
            <w:pPr>
              <w:numPr>
                <w:ilvl w:val="0"/>
                <w:numId w:val="2"/>
              </w:numPr>
              <w:contextualSpacing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 budżecie zaplanowano środki na co najmniej dwa elementy z zakresu „rekomendowanego”, z których jeden jest udogodnieniem dla osób ze szczególnymi potrzebami- </w:t>
            </w:r>
            <w:r>
              <w:rPr>
                <w:rFonts w:cstheme="minorHAnsi"/>
                <w:b/>
                <w:sz w:val="22"/>
                <w:szCs w:val="22"/>
              </w:rPr>
              <w:t>2 pkt</w:t>
            </w:r>
          </w:p>
          <w:p w14:paraId="40330B8C" w14:textId="77777777" w:rsidR="00593786" w:rsidRDefault="00552E1B">
            <w:pPr>
              <w:numPr>
                <w:ilvl w:val="0"/>
                <w:numId w:val="2"/>
              </w:numPr>
              <w:contextualSpacing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 budżecie zaplanowano środki na co najmniej dwa elementy stanowiące udogodnienie i ułatwienie w korzystaniu z kąpieliska przez osoby ze szczególnymi potrzebami z zakresu „rekomendowanego” lub inne dodatkowe spoza „Standardów…”- </w:t>
            </w:r>
            <w:r>
              <w:rPr>
                <w:rFonts w:cstheme="minorHAnsi"/>
                <w:b/>
                <w:sz w:val="22"/>
                <w:szCs w:val="22"/>
              </w:rPr>
              <w:t>3 pkt</w:t>
            </w:r>
          </w:p>
          <w:p w14:paraId="014EC53E" w14:textId="77777777" w:rsidR="00593786" w:rsidRDefault="00552E1B">
            <w:pPr>
              <w:numPr>
                <w:ilvl w:val="0"/>
                <w:numId w:val="2"/>
              </w:numPr>
              <w:contextualSpacing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Nie przewidziano kosztów ponad „standard minimum”- </w:t>
            </w:r>
            <w:r>
              <w:rPr>
                <w:rFonts w:cstheme="minorHAnsi"/>
                <w:b/>
                <w:sz w:val="22"/>
                <w:szCs w:val="22"/>
              </w:rPr>
              <w:t>0 pkt</w:t>
            </w:r>
          </w:p>
          <w:p w14:paraId="45F184A9" w14:textId="542DD038" w:rsidR="00593786" w:rsidRDefault="00552E1B">
            <w:pPr>
              <w:spacing w:before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 xml:space="preserve">Weryfikacja na podstawie Załącznika nr </w:t>
            </w:r>
            <w:r w:rsidR="00E96676">
              <w:rPr>
                <w:rFonts w:cstheme="minorHAnsi"/>
                <w:sz w:val="22"/>
                <w:szCs w:val="22"/>
              </w:rPr>
              <w:t>10</w:t>
            </w:r>
            <w:r>
              <w:rPr>
                <w:rFonts w:cstheme="minorHAnsi"/>
                <w:sz w:val="22"/>
                <w:szCs w:val="22"/>
              </w:rPr>
              <w:t xml:space="preserve"> do wniosku o dofinansowanie - Opis zgodności projektu ze Strategią Rozwoju Lokalnego Kierowanego przez Społeczność oraz lokalnymi kryteriami wyboru  oraz Załącznika nr 1 do wniosku – Opis wykonalności projektu w ramach Działania 6.12 Infrastruktura turystyki</w:t>
            </w:r>
            <w:r w:rsidR="0042248F">
              <w:rPr>
                <w:rFonts w:cstheme="minorHAnsi"/>
                <w:sz w:val="22"/>
                <w:szCs w:val="22"/>
              </w:rPr>
              <w:t xml:space="preserve"> - RLKS</w:t>
            </w:r>
            <w:r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14:paraId="5D7B1685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Od 0 do 3 pkt</w:t>
            </w:r>
          </w:p>
        </w:tc>
      </w:tr>
      <w:tr w:rsidR="00593786" w14:paraId="7DE70378" w14:textId="77777777">
        <w:tc>
          <w:tcPr>
            <w:tcW w:w="568" w:type="dxa"/>
          </w:tcPr>
          <w:p w14:paraId="033196D6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20743E0D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Wpływ projektu na realizację wskaźnika rezultatu</w:t>
            </w:r>
          </w:p>
        </w:tc>
        <w:tc>
          <w:tcPr>
            <w:tcW w:w="10206" w:type="dxa"/>
          </w:tcPr>
          <w:p w14:paraId="267D35F1" w14:textId="77F5F3C4" w:rsidR="00593786" w:rsidRDefault="00552E1B">
            <w:pPr>
              <w:spacing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Operacja będzie realizowana na obszarze atrakcyjnym turystycznie, przyczyniając się do osiągnięcia wskazanego w LSR wskaźnika rezultatu zgodnego z przedsięwzięciem 2.2 tj.  Liczba osób odwiedzających obiekty kulturalne i turystyczne objęte wsparciem - jednostka [osoby odwiedzające / rok],  a opis powiązania zakresu operacji ze wskaźnikami jest uzasadniony we wniosku. Kryterium jest punktowane jeśli liczba osób odwiedzających dane kąpielisko/kąpieliska wynosi:</w:t>
            </w:r>
          </w:p>
          <w:p w14:paraId="2C8B3864" w14:textId="77777777" w:rsidR="00593786" w:rsidRDefault="00552E1B">
            <w:pPr>
              <w:numPr>
                <w:ilvl w:val="0"/>
                <w:numId w:val="3"/>
              </w:numPr>
              <w:spacing w:after="120"/>
              <w:contextualSpacing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do 1000 osób/rok – </w:t>
            </w:r>
            <w:r>
              <w:rPr>
                <w:rFonts w:cstheme="minorHAnsi"/>
                <w:b/>
                <w:sz w:val="22"/>
                <w:szCs w:val="22"/>
              </w:rPr>
              <w:t>0 pkt</w:t>
            </w:r>
          </w:p>
          <w:p w14:paraId="73FF25FF" w14:textId="77777777" w:rsidR="00593786" w:rsidRDefault="00552E1B">
            <w:pPr>
              <w:numPr>
                <w:ilvl w:val="0"/>
                <w:numId w:val="3"/>
              </w:numPr>
              <w:spacing w:after="120"/>
              <w:contextualSpacing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powyżej 1000 do 5000 osób/rok - </w:t>
            </w:r>
            <w:r>
              <w:rPr>
                <w:rFonts w:cstheme="minorHAnsi"/>
                <w:b/>
                <w:sz w:val="22"/>
                <w:szCs w:val="22"/>
              </w:rPr>
              <w:t>1 pkt</w:t>
            </w:r>
          </w:p>
          <w:p w14:paraId="1E61A764" w14:textId="77777777" w:rsidR="00593786" w:rsidRDefault="00552E1B">
            <w:pPr>
              <w:numPr>
                <w:ilvl w:val="0"/>
                <w:numId w:val="3"/>
              </w:numPr>
              <w:spacing w:after="120"/>
              <w:contextualSpacing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powyżej 5000 osób/rok-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2 pkt</w:t>
            </w:r>
          </w:p>
          <w:p w14:paraId="5EEF83FA" w14:textId="77777777" w:rsidR="00351618" w:rsidRDefault="00351618" w:rsidP="00351618">
            <w:pPr>
              <w:spacing w:before="120" w:after="120"/>
              <w:rPr>
                <w:rFonts w:cstheme="minorHAnsi"/>
                <w:sz w:val="22"/>
                <w:szCs w:val="22"/>
              </w:rPr>
            </w:pPr>
          </w:p>
          <w:p w14:paraId="235F75A1" w14:textId="595B959B" w:rsidR="00593786" w:rsidRDefault="00552E1B" w:rsidP="00351618">
            <w:pPr>
              <w:spacing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Weryfikacja na podstawie </w:t>
            </w:r>
            <w:r w:rsidR="00351618">
              <w:rPr>
                <w:rFonts w:cstheme="minorHAnsi"/>
                <w:sz w:val="22"/>
                <w:szCs w:val="22"/>
              </w:rPr>
              <w:t>punktu C2 wniosku „Wskaźnik</w:t>
            </w:r>
            <w:r w:rsidR="00CC3857">
              <w:rPr>
                <w:rFonts w:cstheme="minorHAnsi"/>
                <w:sz w:val="22"/>
                <w:szCs w:val="22"/>
              </w:rPr>
              <w:t>i</w:t>
            </w:r>
            <w:r w:rsidR="00351618">
              <w:rPr>
                <w:rFonts w:cstheme="minorHAnsi"/>
                <w:sz w:val="22"/>
                <w:szCs w:val="22"/>
              </w:rPr>
              <w:t xml:space="preserve"> rezultatu” i </w:t>
            </w:r>
            <w:r>
              <w:rPr>
                <w:rFonts w:cstheme="minorHAnsi"/>
                <w:sz w:val="22"/>
                <w:szCs w:val="22"/>
              </w:rPr>
              <w:t xml:space="preserve">Załącznika nr </w:t>
            </w:r>
            <w:r w:rsidR="00E96676">
              <w:rPr>
                <w:rFonts w:cstheme="minorHAnsi"/>
                <w:sz w:val="22"/>
                <w:szCs w:val="22"/>
              </w:rPr>
              <w:t>10</w:t>
            </w:r>
            <w:r>
              <w:rPr>
                <w:rFonts w:cstheme="minorHAnsi"/>
                <w:sz w:val="22"/>
                <w:szCs w:val="22"/>
              </w:rPr>
              <w:t xml:space="preserve"> do wniosku o dofinansowanie - Opis zgodności projektu ze Strategią Rozwoju Lokalnego Kierowanego przez Społeczność oraz lokalnymi kryteriami wyboru.</w:t>
            </w:r>
          </w:p>
        </w:tc>
        <w:tc>
          <w:tcPr>
            <w:tcW w:w="1843" w:type="dxa"/>
          </w:tcPr>
          <w:p w14:paraId="20307436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Od 0 do 2 pkt</w:t>
            </w:r>
          </w:p>
        </w:tc>
      </w:tr>
      <w:tr w:rsidR="00593786" w14:paraId="56390BD6" w14:textId="77777777">
        <w:tc>
          <w:tcPr>
            <w:tcW w:w="568" w:type="dxa"/>
          </w:tcPr>
          <w:p w14:paraId="227D1A37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14:paraId="34638121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Wpisywanie się projektu w założenia Nowego Europejskiego </w:t>
            </w:r>
            <w:proofErr w:type="spellStart"/>
            <w:r>
              <w:rPr>
                <w:rFonts w:cstheme="minorHAnsi"/>
                <w:sz w:val="22"/>
                <w:szCs w:val="22"/>
              </w:rPr>
              <w:t>Bauhausu</w:t>
            </w:r>
            <w:proofErr w:type="spellEnd"/>
          </w:p>
        </w:tc>
        <w:tc>
          <w:tcPr>
            <w:tcW w:w="10206" w:type="dxa"/>
          </w:tcPr>
          <w:p w14:paraId="685D9DF6" w14:textId="77777777" w:rsidR="00593786" w:rsidRDefault="00552E1B">
            <w:pPr>
              <w:spacing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Preferowane są operacje, które poprzez </w:t>
            </w:r>
            <w:proofErr w:type="spellStart"/>
            <w:r>
              <w:rPr>
                <w:rFonts w:cstheme="minorHAnsi"/>
                <w:sz w:val="22"/>
                <w:szCs w:val="22"/>
              </w:rPr>
              <w:t>transdyscyplinarne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podejście realizują założenia inicjatywy Nowy Europejski </w:t>
            </w:r>
            <w:proofErr w:type="spellStart"/>
            <w:r>
              <w:rPr>
                <w:rFonts w:cstheme="minorHAnsi"/>
                <w:sz w:val="22"/>
                <w:szCs w:val="22"/>
              </w:rPr>
              <w:t>Bauhaus</w:t>
            </w:r>
            <w:proofErr w:type="spellEnd"/>
            <w:r>
              <w:rPr>
                <w:rFonts w:cstheme="minorHAnsi"/>
                <w:sz w:val="22"/>
                <w:szCs w:val="22"/>
              </w:rPr>
              <w:t>. Planowane do realizacji projekty powinny nawiązywać architektonicznie do otaczającego krajobrazu, odnosić się do dziedzictwa regionalnego i być wykonane z ekologicznych materiałów. Wnioskodawca powinien ograniczyć presję na środowisko m.in. poprzez dążenie do budowania obiegu zamkniętego i wykorzystanie ekologicznego designu, inspirowanego naturą.</w:t>
            </w:r>
          </w:p>
          <w:p w14:paraId="6A81D170" w14:textId="77777777" w:rsidR="00593786" w:rsidRDefault="00552E1B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Projekt zakłada realizację założeń Nowego Europejskiego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Bauhausu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poprzez zaplanowanie inwestycji łączącej w sobie zasady zrównoważonego rozwoju, estetyki i włączenia społecznego -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pkt</w:t>
            </w:r>
          </w:p>
          <w:p w14:paraId="114CA52F" w14:textId="517A5F6E" w:rsidR="00593786" w:rsidRDefault="00552E1B">
            <w:pPr>
              <w:pStyle w:val="Akapitzlist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Projekt nie zakłada realizacji założeń Nowego Europejskiego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Bauhausu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lub Wnioskodawca nie uzasadnił w jaki sposób jego projekt realizuje te założenia lub uzasadnienie nie ma pokrycia w dokumentacji projektowej -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 pkt</w:t>
            </w:r>
          </w:p>
          <w:p w14:paraId="4469BA57" w14:textId="477C8440" w:rsidR="00593786" w:rsidRDefault="00552E1B">
            <w:pPr>
              <w:spacing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Weryfikacja na podstawie Załącznika nr </w:t>
            </w:r>
            <w:r w:rsidR="00E96676">
              <w:rPr>
                <w:rFonts w:cstheme="minorHAnsi"/>
                <w:sz w:val="22"/>
                <w:szCs w:val="22"/>
              </w:rPr>
              <w:t>10</w:t>
            </w:r>
            <w:r>
              <w:rPr>
                <w:rFonts w:cstheme="minorHAnsi"/>
                <w:sz w:val="22"/>
                <w:szCs w:val="22"/>
              </w:rPr>
              <w:t xml:space="preserve"> do wniosku o dofinansowanie - Opis zgodności projektu ze Strategią Rozwoju Lokalnego Kierowanego przez Społeczność oraz lokalnymi kryteriami wyboru,  Załącznika nr 1 do wniosku – Opis wykonalności projektu w ramach Działania 6.12 Infrastruktura turystyki </w:t>
            </w:r>
            <w:r w:rsidR="0042248F">
              <w:rPr>
                <w:rFonts w:cstheme="minorHAnsi"/>
                <w:sz w:val="22"/>
                <w:szCs w:val="22"/>
              </w:rPr>
              <w:t xml:space="preserve">– RLKS </w:t>
            </w:r>
            <w:r>
              <w:rPr>
                <w:rFonts w:cstheme="minorHAnsi"/>
                <w:sz w:val="22"/>
                <w:szCs w:val="22"/>
              </w:rPr>
              <w:t>oraz załączników np. ofert ze specyfikacją, projektu  budowlanego, wizualizacji itp.</w:t>
            </w:r>
          </w:p>
        </w:tc>
        <w:tc>
          <w:tcPr>
            <w:tcW w:w="1843" w:type="dxa"/>
          </w:tcPr>
          <w:p w14:paraId="271E7346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 lub 1 pkt</w:t>
            </w:r>
          </w:p>
        </w:tc>
      </w:tr>
      <w:tr w:rsidR="00593786" w14:paraId="1A815729" w14:textId="77777777">
        <w:tc>
          <w:tcPr>
            <w:tcW w:w="568" w:type="dxa"/>
          </w:tcPr>
          <w:p w14:paraId="6587EE8D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5</w:t>
            </w:r>
          </w:p>
        </w:tc>
        <w:tc>
          <w:tcPr>
            <w:tcW w:w="1984" w:type="dxa"/>
          </w:tcPr>
          <w:p w14:paraId="2AD780F3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Wpływ</w:t>
            </w:r>
          </w:p>
          <w:p w14:paraId="287AA912" w14:textId="12FF8CF9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realizowanej operacji na promocję Stowarzyszenia „Bursztynowy Pasaż” (FEP)</w:t>
            </w:r>
          </w:p>
        </w:tc>
        <w:tc>
          <w:tcPr>
            <w:tcW w:w="10206" w:type="dxa"/>
          </w:tcPr>
          <w:p w14:paraId="04B4D343" w14:textId="303BE953" w:rsidR="00593786" w:rsidRDefault="00552E1B">
            <w:pPr>
              <w:spacing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Preferowane są operacje, które poza wypełnieniem obowiązków wynikającym z Księgi Tożsamości Wizualnej marki Fundusze Europejskie </w:t>
            </w:r>
            <w:r w:rsidR="0042248F">
              <w:rPr>
                <w:rFonts w:cstheme="minorHAnsi"/>
                <w:sz w:val="22"/>
                <w:szCs w:val="22"/>
              </w:rPr>
              <w:t>2021-2027</w:t>
            </w:r>
            <w:r>
              <w:rPr>
                <w:rFonts w:cstheme="minorHAnsi"/>
                <w:sz w:val="22"/>
                <w:szCs w:val="22"/>
              </w:rPr>
              <w:t xml:space="preserve"> przyczyniają się do promocji Stowarzyszenia „Bursztynowy Pasaż” poprzez deklarację: </w:t>
            </w:r>
          </w:p>
          <w:p w14:paraId="28195BE7" w14:textId="70CFE4C3" w:rsidR="00593786" w:rsidRDefault="00552E1B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opublikowania na stronie internetowej i w mediach społecznościowych Beneficjenta dotyczących  operacji (jeżeli posiada) aktywnego linku odsyłającego odbiorców do strony Stowarzyszenia „Bursztynowy Pasaż”: </w:t>
            </w:r>
            <w:hyperlink r:id="rId10" w:history="1">
              <w:r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www.bursztynowypasaz.pl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. oraz fanpage’u LGD na Facebook https://www.facebook.com/bursztynowypasaz -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 Pkt</w:t>
            </w:r>
          </w:p>
          <w:p w14:paraId="6FE766FC" w14:textId="77777777" w:rsidR="00593786" w:rsidRDefault="00552E1B">
            <w:pPr>
              <w:pStyle w:val="Akapitzlist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Wnioskodawca nie deklaruje promocji Stowarzyszenia w żaden z wymienionych sposobów -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 pkt</w:t>
            </w:r>
          </w:p>
          <w:p w14:paraId="1B66C8FC" w14:textId="448D1347" w:rsidR="00593786" w:rsidRDefault="00552E1B">
            <w:pPr>
              <w:spacing w:after="120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Weryfikacja na podstawie Załącznika nr </w:t>
            </w:r>
            <w:r w:rsidR="00E96676">
              <w:rPr>
                <w:rFonts w:cstheme="minorHAnsi"/>
                <w:sz w:val="22"/>
                <w:szCs w:val="22"/>
              </w:rPr>
              <w:t>10</w:t>
            </w:r>
            <w:r>
              <w:rPr>
                <w:rFonts w:cstheme="minorHAnsi"/>
                <w:sz w:val="22"/>
                <w:szCs w:val="22"/>
              </w:rPr>
              <w:t xml:space="preserve"> do wniosku o dofinansowanie - Opis zgodności projektu ze Strategią Rozwoju Lokalnego Kierowanego przez Społeczność oraz lokalnymi kryteriami wyboru.</w:t>
            </w:r>
          </w:p>
        </w:tc>
        <w:tc>
          <w:tcPr>
            <w:tcW w:w="1843" w:type="dxa"/>
          </w:tcPr>
          <w:p w14:paraId="513933B4" w14:textId="77777777" w:rsidR="00593786" w:rsidRDefault="00552E1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 lub 1 pkt</w:t>
            </w:r>
          </w:p>
        </w:tc>
      </w:tr>
      <w:tr w:rsidR="00593786" w14:paraId="049A3E71" w14:textId="77777777">
        <w:tc>
          <w:tcPr>
            <w:tcW w:w="568" w:type="dxa"/>
            <w:shd w:val="clear" w:color="auto" w:fill="FFC000" w:themeFill="accent4"/>
          </w:tcPr>
          <w:p w14:paraId="6EF98068" w14:textId="77777777" w:rsidR="00593786" w:rsidRDefault="00593786">
            <w:pPr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14033" w:type="dxa"/>
            <w:gridSpan w:val="3"/>
            <w:shd w:val="clear" w:color="auto" w:fill="FFC000" w:themeFill="accent4"/>
          </w:tcPr>
          <w:p w14:paraId="74BFFEAE" w14:textId="7C22E634" w:rsidR="00593786" w:rsidRDefault="00552E1B">
            <w:pPr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Suma/ </w:t>
            </w:r>
            <w:r w:rsidRPr="001E4957">
              <w:rPr>
                <w:rFonts w:cstheme="minorHAnsi"/>
                <w:bCs/>
                <w:sz w:val="22"/>
                <w:szCs w:val="22"/>
              </w:rPr>
              <w:t xml:space="preserve">minimum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C4EF6" w:rsidRPr="001E4957">
              <w:rPr>
                <w:rFonts w:cstheme="minorHAnsi"/>
                <w:b/>
                <w:sz w:val="22"/>
                <w:szCs w:val="22"/>
              </w:rPr>
              <w:t>9</w:t>
            </w:r>
            <w:r w:rsidRPr="001E4957">
              <w:rPr>
                <w:rFonts w:cstheme="minorHAnsi"/>
                <w:b/>
                <w:sz w:val="22"/>
                <w:szCs w:val="22"/>
              </w:rPr>
              <w:t>/</w:t>
            </w:r>
            <w:r w:rsidR="009725B7" w:rsidRPr="001E4957">
              <w:rPr>
                <w:rFonts w:cstheme="minorHAnsi"/>
                <w:b/>
                <w:sz w:val="22"/>
                <w:szCs w:val="22"/>
              </w:rPr>
              <w:t>2</w:t>
            </w:r>
          </w:p>
        </w:tc>
      </w:tr>
    </w:tbl>
    <w:p w14:paraId="0A9F2FE4" w14:textId="7140B5D8" w:rsidR="00496E2C" w:rsidRPr="004D2817" w:rsidRDefault="00496E2C" w:rsidP="00496E2C">
      <w:pPr>
        <w:spacing w:after="160" w:line="259" w:lineRule="auto"/>
        <w:rPr>
          <w:rFonts w:ascii="Calibri" w:eastAsiaTheme="minorHAnsi" w:hAnsi="Calibri" w:cs="Calibri"/>
          <w:bCs/>
          <w:sz w:val="22"/>
          <w:szCs w:val="22"/>
        </w:rPr>
      </w:pPr>
      <w:r w:rsidRPr="004D2817">
        <w:rPr>
          <w:rFonts w:ascii="Calibri" w:eastAsiaTheme="majorEastAsia" w:hAnsi="Calibri" w:cstheme="majorBidi"/>
          <w:bCs/>
          <w:sz w:val="22"/>
          <w:szCs w:val="22"/>
          <w:lang w:eastAsia="en-US"/>
        </w:rPr>
        <w:t xml:space="preserve">W przypadku tej samej liczby punktów o kolejności na liście operacji wybranych decyduje </w:t>
      </w:r>
      <w:r w:rsidRPr="004D2817">
        <w:rPr>
          <w:rFonts w:ascii="Calibri" w:hAnsi="Calibri" w:cs="Calibri"/>
          <w:bCs/>
          <w:sz w:val="22"/>
          <w:szCs w:val="22"/>
        </w:rPr>
        <w:t xml:space="preserve"> pierwszorazowe złożenie wniosku o przyznanie pomocy na kąpielisko</w:t>
      </w:r>
      <w:r w:rsidRPr="004D2817">
        <w:rPr>
          <w:rFonts w:ascii="Calibri" w:eastAsiaTheme="majorEastAsia" w:hAnsi="Calibri" w:cstheme="majorBidi"/>
          <w:bCs/>
          <w:sz w:val="22"/>
          <w:szCs w:val="22"/>
          <w:lang w:eastAsia="en-US"/>
        </w:rPr>
        <w:t>, a</w:t>
      </w:r>
      <w:r w:rsidR="001E4957">
        <w:rPr>
          <w:rFonts w:ascii="Calibri" w:eastAsiaTheme="majorEastAsia" w:hAnsi="Calibri" w:cstheme="majorBidi"/>
          <w:bCs/>
          <w:sz w:val="22"/>
          <w:szCs w:val="22"/>
          <w:lang w:eastAsia="en-US"/>
        </w:rPr>
        <w:t> </w:t>
      </w:r>
      <w:r w:rsidRPr="004D2817">
        <w:rPr>
          <w:rFonts w:ascii="Calibri" w:eastAsiaTheme="majorEastAsia" w:hAnsi="Calibri" w:cstheme="majorBidi"/>
          <w:bCs/>
          <w:sz w:val="22"/>
          <w:szCs w:val="22"/>
          <w:lang w:eastAsia="en-US"/>
        </w:rPr>
        <w:t xml:space="preserve">w dalszej kolejności kolejność złożenia wniosku. </w:t>
      </w:r>
    </w:p>
    <w:p w14:paraId="2C5A37D0" w14:textId="11DDF225" w:rsidR="00593786" w:rsidRDefault="00593786">
      <w:pPr>
        <w:keepNext/>
        <w:keepLines/>
        <w:spacing w:before="240" w:after="240" w:line="276" w:lineRule="auto"/>
        <w:outlineLvl w:val="1"/>
        <w:rPr>
          <w:rFonts w:ascii="Calibri" w:eastAsiaTheme="majorEastAsia" w:hAnsi="Calibri" w:cstheme="majorBidi"/>
          <w:bCs/>
          <w:sz w:val="22"/>
          <w:szCs w:val="22"/>
          <w:lang w:eastAsia="en-US"/>
        </w:rPr>
      </w:pPr>
    </w:p>
    <w:sectPr w:rsidR="005937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4ACA0" w14:textId="77777777" w:rsidR="004A1441" w:rsidRDefault="004A1441">
      <w:r>
        <w:separator/>
      </w:r>
    </w:p>
  </w:endnote>
  <w:endnote w:type="continuationSeparator" w:id="0">
    <w:p w14:paraId="235DE5BF" w14:textId="77777777" w:rsidR="004A1441" w:rsidRDefault="004A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Open Sans Medium">
    <w:altName w:val="Segoe UI"/>
    <w:charset w:val="EE"/>
    <w:family w:val="auto"/>
    <w:pitch w:val="default"/>
    <w:sig w:usb0="00000000" w:usb1="00000000" w:usb2="00000028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E6156" w14:textId="77777777" w:rsidR="00593786" w:rsidRDefault="00552E1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0E8D9A2" w14:textId="77777777" w:rsidR="00593786" w:rsidRDefault="005937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44DC7" w14:textId="77777777" w:rsidR="00593786" w:rsidRDefault="00552E1B">
    <w:pPr>
      <w:pStyle w:val="Stopka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B8F2697" wp14:editId="09C4FE0D">
          <wp:simplePos x="0" y="0"/>
          <wp:positionH relativeFrom="column">
            <wp:posOffset>8256905</wp:posOffset>
          </wp:positionH>
          <wp:positionV relativeFrom="paragraph">
            <wp:posOffset>-182245</wp:posOffset>
          </wp:positionV>
          <wp:extent cx="914400" cy="309245"/>
          <wp:effectExtent l="0" t="0" r="0" b="0"/>
          <wp:wrapNone/>
          <wp:docPr id="439188228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188228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58C8" w14:textId="77777777" w:rsidR="00593786" w:rsidRDefault="00552E1B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9141DEA" wp14:editId="3222A9B5">
          <wp:simplePos x="0" y="0"/>
          <wp:positionH relativeFrom="column">
            <wp:posOffset>8279765</wp:posOffset>
          </wp:positionH>
          <wp:positionV relativeFrom="paragraph">
            <wp:posOffset>107950</wp:posOffset>
          </wp:positionV>
          <wp:extent cx="914400" cy="309245"/>
          <wp:effectExtent l="0" t="0" r="0" b="0"/>
          <wp:wrapNone/>
          <wp:doc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881005" name="Obraz 5" descr="Logotyp przedstawia graficzny znak i nazwę organizacji Stowarzyszenie Bursztynowy Pasaż z dopiskiem Lokalna Grupa Działania. Z lewej strony znajduje się stylizowany symbol z literami B i P splecionymi ze sobą, wykorzystujący kolory bursztynowy i niebiesk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30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C9BF355" w14:textId="77777777" w:rsidR="00593786" w:rsidRDefault="00552E1B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70EEBC8" wp14:editId="54E871B8">
              <wp:simplePos x="0" y="0"/>
              <wp:positionH relativeFrom="page">
                <wp:posOffset>193040</wp:posOffset>
              </wp:positionH>
              <wp:positionV relativeFrom="paragraph">
                <wp:posOffset>9843135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9D58831" id="Łącznik prosty 6" o:spid="_x0000_s1026" alt="&quot;&quot;" style="position:absolute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5.2pt,775.05pt" to="580.1pt,7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" strokecolor="windowText" strokeweight=".25pt">
              <v:stroke joinstyle="miter"/>
              <w10:wrap anchorx="page"/>
            </v:line>
          </w:pict>
        </mc:Fallback>
      </mc:AlternateContent>
    </w:r>
    <w:r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F5EF2C5" wp14:editId="68943326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6298AB12" w14:textId="77777777" w:rsidR="00593786" w:rsidRDefault="00552E1B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5EF2C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" stroked="f">
              <v:textbox style="mso-fit-shape-to-text:t">
                <w:txbxContent>
                  <w:p w14:paraId="6298AB12" w14:textId="77777777" w:rsidR="00593786" w:rsidRDefault="00552E1B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87B32DE" wp14:editId="495B1E0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791ACC6" w14:textId="77777777" w:rsidR="00593786" w:rsidRDefault="00552E1B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87B32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" stroked="f">
              <v:textbox style="mso-fit-shape-to-text:t">
                <w:txbxContent>
                  <w:p w14:paraId="7791ACC6" w14:textId="77777777" w:rsidR="00593786" w:rsidRDefault="00552E1B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479ADE69" wp14:editId="1B5338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0D93B36A" w14:textId="77777777" w:rsidR="00593786" w:rsidRDefault="00552E1B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9ADE69" id="Pole tekstowe 217" o:spid="_x0000_s1028" type="#_x0000_t202" style="position:absolute;left:0;text-align:left;margin-left:-.1pt;margin-top:799.7pt;width:595.25pt;height:23.15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" stroked="f">
              <v:textbox style="mso-fit-shape-to-text:t">
                <w:txbxContent>
                  <w:p w14:paraId="0D93B36A" w14:textId="77777777" w:rsidR="00593786" w:rsidRDefault="00552E1B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2D93C" w14:textId="77777777" w:rsidR="004A1441" w:rsidRDefault="004A1441">
      <w:r>
        <w:separator/>
      </w:r>
    </w:p>
  </w:footnote>
  <w:footnote w:type="continuationSeparator" w:id="0">
    <w:p w14:paraId="11D2C01F" w14:textId="77777777" w:rsidR="004A1441" w:rsidRDefault="004A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BE416" w14:textId="77777777" w:rsidR="00593786" w:rsidRDefault="005937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9560" w14:textId="77777777" w:rsidR="00593786" w:rsidRDefault="005937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0FF6" w14:textId="77777777" w:rsidR="00593786" w:rsidRDefault="00552E1B">
    <w:pPr>
      <w:pStyle w:val="Nagwek"/>
    </w:pPr>
    <w:r>
      <w:rPr>
        <w:noProof/>
      </w:rPr>
      <w:drawing>
        <wp:anchor distT="0" distB="0" distL="114300" distR="114300" simplePos="0" relativeHeight="251654656" behindDoc="0" locked="0" layoutInCell="1" allowOverlap="1" wp14:anchorId="65522096" wp14:editId="4A50ADD2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072"/>
    <w:multiLevelType w:val="multilevel"/>
    <w:tmpl w:val="0228607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7A86"/>
    <w:multiLevelType w:val="multilevel"/>
    <w:tmpl w:val="0EAF7A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E27F6"/>
    <w:multiLevelType w:val="multilevel"/>
    <w:tmpl w:val="2F8E27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E1417"/>
    <w:multiLevelType w:val="multilevel"/>
    <w:tmpl w:val="5E5E14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672BD"/>
    <w:multiLevelType w:val="multilevel"/>
    <w:tmpl w:val="7EF672BD"/>
    <w:lvl w:ilvl="0">
      <w:start w:val="1"/>
      <w:numFmt w:val="lowerLetter"/>
      <w:lvlText w:val="%1)"/>
      <w:lvlJc w:val="left"/>
      <w:pPr>
        <w:ind w:left="9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79" w:hanging="360"/>
      </w:pPr>
    </w:lvl>
    <w:lvl w:ilvl="2">
      <w:start w:val="1"/>
      <w:numFmt w:val="lowerRoman"/>
      <w:lvlText w:val="%3."/>
      <w:lvlJc w:val="right"/>
      <w:pPr>
        <w:ind w:left="2399" w:hanging="180"/>
      </w:pPr>
    </w:lvl>
    <w:lvl w:ilvl="3">
      <w:start w:val="1"/>
      <w:numFmt w:val="decimal"/>
      <w:lvlText w:val="%4."/>
      <w:lvlJc w:val="left"/>
      <w:pPr>
        <w:ind w:left="3119" w:hanging="360"/>
      </w:pPr>
    </w:lvl>
    <w:lvl w:ilvl="4">
      <w:start w:val="1"/>
      <w:numFmt w:val="lowerLetter"/>
      <w:lvlText w:val="%5."/>
      <w:lvlJc w:val="left"/>
      <w:pPr>
        <w:ind w:left="3839" w:hanging="360"/>
      </w:pPr>
    </w:lvl>
    <w:lvl w:ilvl="5">
      <w:start w:val="1"/>
      <w:numFmt w:val="lowerRoman"/>
      <w:lvlText w:val="%6."/>
      <w:lvlJc w:val="right"/>
      <w:pPr>
        <w:ind w:left="4559" w:hanging="180"/>
      </w:pPr>
    </w:lvl>
    <w:lvl w:ilvl="6">
      <w:start w:val="1"/>
      <w:numFmt w:val="decimal"/>
      <w:lvlText w:val="%7."/>
      <w:lvlJc w:val="left"/>
      <w:pPr>
        <w:ind w:left="5279" w:hanging="360"/>
      </w:pPr>
    </w:lvl>
    <w:lvl w:ilvl="7">
      <w:start w:val="1"/>
      <w:numFmt w:val="lowerLetter"/>
      <w:lvlText w:val="%8."/>
      <w:lvlJc w:val="left"/>
      <w:pPr>
        <w:ind w:left="5999" w:hanging="360"/>
      </w:pPr>
    </w:lvl>
    <w:lvl w:ilvl="8">
      <w:start w:val="1"/>
      <w:numFmt w:val="lowerRoman"/>
      <w:lvlText w:val="%9."/>
      <w:lvlJc w:val="right"/>
      <w:pPr>
        <w:ind w:left="6719" w:hanging="180"/>
      </w:pPr>
    </w:lvl>
  </w:abstractNum>
  <w:num w:numId="1" w16cid:durableId="1688824264">
    <w:abstractNumId w:val="1"/>
  </w:num>
  <w:num w:numId="2" w16cid:durableId="2023121425">
    <w:abstractNumId w:val="0"/>
  </w:num>
  <w:num w:numId="3" w16cid:durableId="1856991648">
    <w:abstractNumId w:val="4"/>
  </w:num>
  <w:num w:numId="4" w16cid:durableId="866722150">
    <w:abstractNumId w:val="3"/>
  </w:num>
  <w:num w:numId="5" w16cid:durableId="941300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55B8A9B-4DBC-4082-BCB8-D018CD7C7ADE}"/>
  </w:docVars>
  <w:rsids>
    <w:rsidRoot w:val="00BC7B2D"/>
    <w:rsid w:val="000017DB"/>
    <w:rsid w:val="000056DB"/>
    <w:rsid w:val="00006027"/>
    <w:rsid w:val="000108B8"/>
    <w:rsid w:val="00011486"/>
    <w:rsid w:val="00011D67"/>
    <w:rsid w:val="000130B5"/>
    <w:rsid w:val="00015DFD"/>
    <w:rsid w:val="000161BE"/>
    <w:rsid w:val="00017E69"/>
    <w:rsid w:val="00021A11"/>
    <w:rsid w:val="0002234D"/>
    <w:rsid w:val="00022E09"/>
    <w:rsid w:val="00023E74"/>
    <w:rsid w:val="00026D0A"/>
    <w:rsid w:val="00026EFE"/>
    <w:rsid w:val="0003248D"/>
    <w:rsid w:val="000334EB"/>
    <w:rsid w:val="000357A2"/>
    <w:rsid w:val="000409EA"/>
    <w:rsid w:val="00042374"/>
    <w:rsid w:val="00046C50"/>
    <w:rsid w:val="00053BDA"/>
    <w:rsid w:val="00053BE0"/>
    <w:rsid w:val="0006296E"/>
    <w:rsid w:val="00062B9C"/>
    <w:rsid w:val="000630F1"/>
    <w:rsid w:val="000668D7"/>
    <w:rsid w:val="00073BB1"/>
    <w:rsid w:val="0007603B"/>
    <w:rsid w:val="0008024C"/>
    <w:rsid w:val="00084663"/>
    <w:rsid w:val="00085654"/>
    <w:rsid w:val="00087883"/>
    <w:rsid w:val="00090A97"/>
    <w:rsid w:val="00091A22"/>
    <w:rsid w:val="00092293"/>
    <w:rsid w:val="00094D79"/>
    <w:rsid w:val="00096428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49E9"/>
    <w:rsid w:val="000F5B7C"/>
    <w:rsid w:val="000F6021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0A01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E4957"/>
    <w:rsid w:val="001F2456"/>
    <w:rsid w:val="001F66C0"/>
    <w:rsid w:val="0020048E"/>
    <w:rsid w:val="0020112B"/>
    <w:rsid w:val="002011E5"/>
    <w:rsid w:val="00203B2D"/>
    <w:rsid w:val="00207F6C"/>
    <w:rsid w:val="00211759"/>
    <w:rsid w:val="002137B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2F14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0C1D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1618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97316"/>
    <w:rsid w:val="003A0CFA"/>
    <w:rsid w:val="003A31CB"/>
    <w:rsid w:val="003A3A22"/>
    <w:rsid w:val="003A40A0"/>
    <w:rsid w:val="003A49D0"/>
    <w:rsid w:val="003A4D86"/>
    <w:rsid w:val="003B0C2B"/>
    <w:rsid w:val="003B16CD"/>
    <w:rsid w:val="003B22C2"/>
    <w:rsid w:val="003B71BF"/>
    <w:rsid w:val="003C010F"/>
    <w:rsid w:val="003C0D76"/>
    <w:rsid w:val="003C1289"/>
    <w:rsid w:val="003C45F3"/>
    <w:rsid w:val="003C5D96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248F"/>
    <w:rsid w:val="00423DBF"/>
    <w:rsid w:val="00424AF7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8DF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96E2C"/>
    <w:rsid w:val="004A1441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632"/>
    <w:rsid w:val="00512998"/>
    <w:rsid w:val="005167CE"/>
    <w:rsid w:val="00516928"/>
    <w:rsid w:val="00517864"/>
    <w:rsid w:val="00521F7E"/>
    <w:rsid w:val="00532045"/>
    <w:rsid w:val="005324AE"/>
    <w:rsid w:val="00544C3F"/>
    <w:rsid w:val="00547753"/>
    <w:rsid w:val="00547DF5"/>
    <w:rsid w:val="005514A4"/>
    <w:rsid w:val="00552E1B"/>
    <w:rsid w:val="0055620C"/>
    <w:rsid w:val="005671C7"/>
    <w:rsid w:val="0057357A"/>
    <w:rsid w:val="00574A1A"/>
    <w:rsid w:val="00574A8C"/>
    <w:rsid w:val="00575626"/>
    <w:rsid w:val="0057594A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91D42"/>
    <w:rsid w:val="00593786"/>
    <w:rsid w:val="005A42A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3687"/>
    <w:rsid w:val="005D5C3F"/>
    <w:rsid w:val="005D6418"/>
    <w:rsid w:val="005D7E92"/>
    <w:rsid w:val="005E0CB7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264B"/>
    <w:rsid w:val="006141E9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039F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A4260"/>
    <w:rsid w:val="006B0A82"/>
    <w:rsid w:val="006B12C7"/>
    <w:rsid w:val="006B538D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5E9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67473"/>
    <w:rsid w:val="0077191D"/>
    <w:rsid w:val="00771F59"/>
    <w:rsid w:val="0077296F"/>
    <w:rsid w:val="00773785"/>
    <w:rsid w:val="007833F7"/>
    <w:rsid w:val="00790600"/>
    <w:rsid w:val="00792C69"/>
    <w:rsid w:val="00794B15"/>
    <w:rsid w:val="007951FD"/>
    <w:rsid w:val="0079568D"/>
    <w:rsid w:val="007959EF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5160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37C0"/>
    <w:rsid w:val="00846154"/>
    <w:rsid w:val="00847020"/>
    <w:rsid w:val="00851379"/>
    <w:rsid w:val="008654E7"/>
    <w:rsid w:val="00871A7D"/>
    <w:rsid w:val="008753FF"/>
    <w:rsid w:val="00876A01"/>
    <w:rsid w:val="0088103F"/>
    <w:rsid w:val="008840F3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48A"/>
    <w:rsid w:val="008D09A6"/>
    <w:rsid w:val="008D1B1A"/>
    <w:rsid w:val="008D1E24"/>
    <w:rsid w:val="008D4F9B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2BA9"/>
    <w:rsid w:val="00923E02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41DD5"/>
    <w:rsid w:val="009455E7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25B7"/>
    <w:rsid w:val="00975E33"/>
    <w:rsid w:val="00975E96"/>
    <w:rsid w:val="00981A05"/>
    <w:rsid w:val="009830F7"/>
    <w:rsid w:val="00986C6D"/>
    <w:rsid w:val="00990B93"/>
    <w:rsid w:val="0099231D"/>
    <w:rsid w:val="00994A5A"/>
    <w:rsid w:val="00994F99"/>
    <w:rsid w:val="009950F7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C4EF6"/>
    <w:rsid w:val="009C7DB9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4C76"/>
    <w:rsid w:val="00A8032D"/>
    <w:rsid w:val="00A81D4D"/>
    <w:rsid w:val="00A83584"/>
    <w:rsid w:val="00A8398C"/>
    <w:rsid w:val="00A8552D"/>
    <w:rsid w:val="00A85ACF"/>
    <w:rsid w:val="00A86DC4"/>
    <w:rsid w:val="00A92D94"/>
    <w:rsid w:val="00A935F8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30CE"/>
    <w:rsid w:val="00AD630A"/>
    <w:rsid w:val="00AE072D"/>
    <w:rsid w:val="00AE0958"/>
    <w:rsid w:val="00AE0987"/>
    <w:rsid w:val="00AE1258"/>
    <w:rsid w:val="00AE3F91"/>
    <w:rsid w:val="00AE427A"/>
    <w:rsid w:val="00AE5075"/>
    <w:rsid w:val="00AE5172"/>
    <w:rsid w:val="00AE66B4"/>
    <w:rsid w:val="00AF1B61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C71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6E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26E50"/>
    <w:rsid w:val="00C30471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D09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AC4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3857"/>
    <w:rsid w:val="00CC684B"/>
    <w:rsid w:val="00CD0C01"/>
    <w:rsid w:val="00CD0DF1"/>
    <w:rsid w:val="00CD3146"/>
    <w:rsid w:val="00CD3ADE"/>
    <w:rsid w:val="00CD4A3F"/>
    <w:rsid w:val="00CE4635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4621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79C4"/>
    <w:rsid w:val="00DA168B"/>
    <w:rsid w:val="00DA30D5"/>
    <w:rsid w:val="00DA5348"/>
    <w:rsid w:val="00DA5A30"/>
    <w:rsid w:val="00DA664F"/>
    <w:rsid w:val="00DA7AD9"/>
    <w:rsid w:val="00DB4236"/>
    <w:rsid w:val="00DB50B0"/>
    <w:rsid w:val="00DC1967"/>
    <w:rsid w:val="00DC1D33"/>
    <w:rsid w:val="00DC2253"/>
    <w:rsid w:val="00DC26E2"/>
    <w:rsid w:val="00DC58AB"/>
    <w:rsid w:val="00DC60E1"/>
    <w:rsid w:val="00DE0756"/>
    <w:rsid w:val="00DE4BF2"/>
    <w:rsid w:val="00DE59DE"/>
    <w:rsid w:val="00DF37D1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9E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02E4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676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30DE"/>
    <w:rsid w:val="00ED5207"/>
    <w:rsid w:val="00ED54B5"/>
    <w:rsid w:val="00ED65BF"/>
    <w:rsid w:val="00ED74E7"/>
    <w:rsid w:val="00ED7D27"/>
    <w:rsid w:val="00EE37ED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3AF9"/>
    <w:rsid w:val="00F44987"/>
    <w:rsid w:val="00F44FE1"/>
    <w:rsid w:val="00F460CB"/>
    <w:rsid w:val="00F510AC"/>
    <w:rsid w:val="00F514E6"/>
    <w:rsid w:val="00F52561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4941"/>
    <w:rsid w:val="00FD7D55"/>
    <w:rsid w:val="00FF12D0"/>
    <w:rsid w:val="00FF14B1"/>
    <w:rsid w:val="00FF4AA1"/>
    <w:rsid w:val="00FF636E"/>
    <w:rsid w:val="1B6B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B7B72"/>
  <w15:docId w15:val="{4108E848-DE36-4E73-B52C-3FFF31F8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footnote text" w:semiHidden="1" w:uiPriority="99" w:qFormat="1"/>
    <w:lsdException w:name="annotation text" w:uiPriority="99" w:qFormat="1"/>
    <w:lsdException w:name="header" w:qFormat="1"/>
    <w:lsdException w:name="footer" w:qFormat="1"/>
    <w:lsdException w:name="index heading" w:qFormat="1"/>
    <w:lsdException w:name="caption" w:uiPriority="35" w:unhideWhenUsed="1" w:qFormat="1"/>
    <w:lsdException w:name="envelope return" w:qFormat="1"/>
    <w:lsdException w:name="footnote reference" w:uiPriority="99" w:qFormat="1"/>
    <w:lsdException w:name="annotation reference" w:semiHidden="1" w:uiPriority="99" w:qFormat="1"/>
    <w:lsdException w:name="page number" w:qFormat="1"/>
    <w:lsdException w:name="endnote reference" w:qFormat="1"/>
    <w:lsdException w:name="endnote text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 w:qFormat="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pPr>
      <w:keepNext/>
      <w:ind w:left="5580"/>
      <w:jc w:val="both"/>
      <w:outlineLvl w:val="3"/>
    </w:pPr>
    <w:rPr>
      <w:rFonts w:ascii="Arial" w:hAnsi="Arial"/>
      <w:sz w:val="28"/>
      <w:szCs w:val="28"/>
      <w:lang w:val="zh-CN" w:eastAsia="zh-CN"/>
    </w:rPr>
  </w:style>
  <w:style w:type="paragraph" w:styleId="Nagwek5">
    <w:name w:val="heading 5"/>
    <w:basedOn w:val="Normalny"/>
    <w:next w:val="Normalny"/>
    <w:link w:val="Nagwek5Znak"/>
    <w:qFormat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zh-CN" w:eastAsia="zh-CN"/>
    </w:rPr>
  </w:style>
  <w:style w:type="paragraph" w:styleId="Nagwek6">
    <w:name w:val="heading 6"/>
    <w:basedOn w:val="Normalny"/>
    <w:next w:val="Normalny"/>
    <w:link w:val="Nagwek6Znak"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zh-CN" w:eastAsia="zh-CN"/>
    </w:rPr>
  </w:style>
  <w:style w:type="paragraph" w:styleId="Nagwek7">
    <w:name w:val="heading 7"/>
    <w:basedOn w:val="Normalny"/>
    <w:next w:val="Normalny"/>
    <w:link w:val="Nagwek7Znak"/>
    <w:qFormat/>
    <w:pPr>
      <w:tabs>
        <w:tab w:val="left" w:pos="1296"/>
      </w:tabs>
      <w:spacing w:before="240" w:after="60"/>
      <w:ind w:left="1296" w:hanging="1296"/>
      <w:outlineLvl w:val="6"/>
    </w:pPr>
    <w:rPr>
      <w:lang w:val="zh-CN" w:eastAsia="zh-CN"/>
    </w:rPr>
  </w:style>
  <w:style w:type="paragraph" w:styleId="Nagwek8">
    <w:name w:val="heading 8"/>
    <w:basedOn w:val="Normalny"/>
    <w:next w:val="Normalny"/>
    <w:link w:val="Nagwek8Znak"/>
    <w:qFormat/>
    <w:pPr>
      <w:tabs>
        <w:tab w:val="left" w:pos="1440"/>
      </w:tabs>
      <w:spacing w:before="240" w:after="60"/>
      <w:ind w:left="1440" w:hanging="1440"/>
      <w:outlineLvl w:val="7"/>
    </w:pPr>
    <w:rPr>
      <w:i/>
      <w:iCs/>
      <w:lang w:val="zh-CN" w:eastAsia="zh-CN"/>
    </w:rPr>
  </w:style>
  <w:style w:type="paragraph" w:styleId="Nagwek9">
    <w:name w:val="heading 9"/>
    <w:basedOn w:val="Normalny"/>
    <w:next w:val="Normalny"/>
    <w:link w:val="Nagwek9Znak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qFormat/>
    <w:pPr>
      <w:spacing w:after="120"/>
    </w:pPr>
  </w:style>
  <w:style w:type="paragraph" w:styleId="Tekstpodstawowy2">
    <w:name w:val="Body Text 2"/>
    <w:basedOn w:val="Normalny"/>
    <w:link w:val="Tekstpodstawowy2Znak"/>
    <w:qFormat/>
    <w:pPr>
      <w:spacing w:after="120" w:line="480" w:lineRule="auto"/>
    </w:pPr>
    <w:rPr>
      <w:lang w:val="zh-CN" w:eastAsia="zh-CN"/>
    </w:rPr>
  </w:style>
  <w:style w:type="paragraph" w:styleId="Tekstpodstawowy3">
    <w:name w:val="Body Text 3"/>
    <w:basedOn w:val="Normalny"/>
    <w:link w:val="Tekstpodstawowy3Znak"/>
    <w:qFormat/>
    <w:pPr>
      <w:spacing w:line="360" w:lineRule="auto"/>
      <w:jc w:val="center"/>
      <w:textAlignment w:val="top"/>
    </w:pPr>
    <w:rPr>
      <w:b/>
      <w:smallCaps/>
      <w:szCs w:val="22"/>
      <w:lang w:val="zh-CN" w:eastAsia="zh-CN"/>
    </w:rPr>
  </w:style>
  <w:style w:type="paragraph" w:styleId="Tekstpodstawowywcity">
    <w:name w:val="Body Text Indent"/>
    <w:basedOn w:val="Normalny"/>
    <w:link w:val="TekstpodstawowywcityZnak"/>
    <w:qFormat/>
    <w:pPr>
      <w:spacing w:after="120"/>
      <w:ind w:left="283"/>
    </w:pPr>
    <w:rPr>
      <w:lang w:val="zh-CN" w:eastAsia="zh-CN"/>
    </w:rPr>
  </w:style>
  <w:style w:type="paragraph" w:styleId="Tekstpodstawowywcity2">
    <w:name w:val="Body Text Indent 2"/>
    <w:basedOn w:val="Normalny"/>
    <w:link w:val="Tekstpodstawowywcity2Znak"/>
    <w:qFormat/>
    <w:pPr>
      <w:spacing w:line="360" w:lineRule="auto"/>
      <w:ind w:firstLine="180"/>
      <w:jc w:val="both"/>
      <w:textAlignment w:val="top"/>
    </w:pPr>
    <w:rPr>
      <w:sz w:val="20"/>
      <w:lang w:val="zh-CN" w:eastAsia="zh-CN"/>
    </w:rPr>
  </w:style>
  <w:style w:type="paragraph" w:styleId="Tekstpodstawowywcity3">
    <w:name w:val="Body Text Indent 3"/>
    <w:basedOn w:val="Normalny"/>
    <w:link w:val="Tekstpodstawowywcity3Znak"/>
    <w:qFormat/>
    <w:pPr>
      <w:spacing w:after="120"/>
      <w:ind w:left="283"/>
    </w:pPr>
    <w:rPr>
      <w:sz w:val="16"/>
      <w:szCs w:val="16"/>
      <w:lang w:val="zh-CN" w:eastAsia="zh-CN"/>
    </w:rPr>
  </w:style>
  <w:style w:type="paragraph" w:styleId="Legenda">
    <w:name w:val="caption"/>
    <w:basedOn w:val="Normalny"/>
    <w:next w:val="Normalny"/>
    <w:uiPriority w:val="35"/>
    <w:unhideWhenUsed/>
    <w:qFormat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Pr>
      <w:b/>
      <w:bCs/>
    </w:rPr>
  </w:style>
  <w:style w:type="character" w:styleId="Odwoanieprzypisukocowego">
    <w:name w:val="endnote reference"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qFormat/>
    <w:rPr>
      <w:sz w:val="20"/>
      <w:szCs w:val="20"/>
    </w:rPr>
  </w:style>
  <w:style w:type="paragraph" w:styleId="Adreszwrotnynakopercie">
    <w:name w:val="envelope return"/>
    <w:basedOn w:val="Normalny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UyteHipercze">
    <w:name w:val="FollowedHyperlink"/>
    <w:qFormat/>
    <w:rPr>
      <w:color w:val="800080"/>
      <w:u w:val="single"/>
    </w:rPr>
  </w:style>
  <w:style w:type="paragraph" w:styleId="Stopka">
    <w:name w:val="footer"/>
    <w:basedOn w:val="Normalny"/>
    <w:link w:val="StopkaZnak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woanieprzypisudolnego">
    <w:name w:val="footnote reference"/>
    <w:uiPriority w:val="99"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Pr>
      <w:sz w:val="20"/>
      <w:szCs w:val="20"/>
    </w:rPr>
  </w:style>
  <w:style w:type="paragraph" w:styleId="Nagwek">
    <w:name w:val="header"/>
    <w:basedOn w:val="Normalny"/>
    <w:link w:val="NagwekZnak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Hipercze">
    <w:name w:val="Hyperlink"/>
    <w:uiPriority w:val="99"/>
    <w:qFormat/>
    <w:rPr>
      <w:color w:val="0000FF"/>
      <w:u w:val="single"/>
    </w:rPr>
  </w:style>
  <w:style w:type="paragraph" w:styleId="Indeks1">
    <w:name w:val="index 1"/>
    <w:basedOn w:val="Normalny"/>
    <w:next w:val="Normalny"/>
    <w:autoRedefine/>
    <w:qFormat/>
    <w:pPr>
      <w:ind w:left="240" w:hanging="240"/>
    </w:pPr>
  </w:style>
  <w:style w:type="paragraph" w:styleId="Nagwekindeksu">
    <w:name w:val="index heading"/>
    <w:basedOn w:val="Normalny"/>
    <w:next w:val="Indeks1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Normalny"/>
    <w:qFormat/>
    <w:pPr>
      <w:ind w:left="283" w:hanging="283"/>
    </w:pPr>
    <w:rPr>
      <w:rFonts w:ascii="Arial" w:hAnsi="Arial"/>
      <w:szCs w:val="20"/>
    </w:rPr>
  </w:style>
  <w:style w:type="character" w:styleId="Numerstrony">
    <w:name w:val="page number"/>
    <w:basedOn w:val="Domylnaczcionkaakapitu"/>
    <w:qFormat/>
  </w:style>
  <w:style w:type="paragraph" w:styleId="Zwykytekst">
    <w:name w:val="Plain Text"/>
    <w:basedOn w:val="Normalny"/>
    <w:link w:val="ZwykytekstZnak"/>
    <w:qFormat/>
    <w:rPr>
      <w:rFonts w:ascii="Courier New" w:hAnsi="Courier New"/>
      <w:sz w:val="20"/>
      <w:szCs w:val="20"/>
      <w:lang w:val="zh-CN" w:eastAsia="zh-CN"/>
    </w:rPr>
  </w:style>
  <w:style w:type="character" w:styleId="Pogrubienie">
    <w:name w:val="Strong"/>
    <w:qFormat/>
    <w:rPr>
      <w:b/>
      <w:bCs/>
    </w:rPr>
  </w:style>
  <w:style w:type="table" w:styleId="Tabela-Siatka">
    <w:name w:val="Table Grid"/>
    <w:basedOn w:val="Standardowy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zh-CN" w:eastAsia="zh-CN"/>
    </w:rPr>
  </w:style>
  <w:style w:type="paragraph" w:styleId="Spistreci1">
    <w:name w:val="toc 1"/>
    <w:basedOn w:val="Normalny"/>
    <w:next w:val="Normalny"/>
    <w:autoRedefine/>
    <w:uiPriority w:val="39"/>
    <w:qFormat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qFormat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qFormat/>
    <w:pPr>
      <w:tabs>
        <w:tab w:val="right" w:leader="dot" w:pos="9062"/>
      </w:tabs>
      <w:spacing w:before="60"/>
      <w:ind w:left="993" w:hanging="426"/>
      <w:jc w:val="both"/>
    </w:pPr>
  </w:style>
  <w:style w:type="table" w:styleId="rednialista2akcent1">
    <w:name w:val="Medium List 2 Accent 1"/>
    <w:basedOn w:val="Standardowy"/>
    <w:uiPriority w:val="66"/>
    <w:qFormat/>
    <w:rPr>
      <w:rFonts w:ascii="Calibri Light" w:hAnsi="Calibri Light"/>
      <w:color w:val="000000"/>
    </w:rPr>
    <w:tblPr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dyText24">
    <w:name w:val="Body Text 24"/>
    <w:basedOn w:val="Normalny"/>
    <w:qFormat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Nagwek3">
    <w:name w:val="Styl Nagłówek 3"/>
    <w:basedOn w:val="Normalny"/>
    <w:qFormat/>
  </w:style>
  <w:style w:type="paragraph" w:customStyle="1" w:styleId="Akapitzlist1">
    <w:name w:val="Akapit z listą1"/>
    <w:basedOn w:val="Normalny"/>
    <w:qFormat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qFormat/>
    <w:rPr>
      <w:sz w:val="28"/>
    </w:rPr>
  </w:style>
  <w:style w:type="character" w:customStyle="1" w:styleId="Nagwek2Znak">
    <w:name w:val="Nagłówek 2 Znak"/>
    <w:link w:val="Nagwek2"/>
    <w:qFormat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qFormat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semiHidden/>
    <w:qFormat/>
    <w:locked/>
    <w:rPr>
      <w:lang w:val="pl-PL" w:eastAsia="pl-PL" w:bidi="ar-SA"/>
    </w:rPr>
  </w:style>
  <w:style w:type="paragraph" w:customStyle="1" w:styleId="StylNagwek3Zlewej0cmWysunicie1cm">
    <w:name w:val="Styl Nagłówek 3 + Z lewej:  0 cm Wysunięcie:  1 cm"/>
    <w:basedOn w:val="Nagwek3"/>
    <w:qFormat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qFormat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qFormat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qFormat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qFormat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qFormat/>
    <w:pPr>
      <w:ind w:left="540" w:hanging="540"/>
    </w:pPr>
    <w:rPr>
      <w:rFonts w:cs="Times New Roman"/>
      <w:sz w:val="22"/>
      <w:szCs w:val="20"/>
    </w:rPr>
  </w:style>
  <w:style w:type="character" w:customStyle="1" w:styleId="FootnoteTextChar">
    <w:name w:val="Footnote Text Char"/>
    <w:semiHidden/>
    <w:qFormat/>
    <w:locked/>
    <w:rPr>
      <w:rFonts w:cs="Times New Roman"/>
      <w:sz w:val="20"/>
      <w:szCs w:val="20"/>
      <w:lang w:val="zh-CN" w:eastAsia="en-US"/>
    </w:rPr>
  </w:style>
  <w:style w:type="character" w:customStyle="1" w:styleId="TekstkomentarzaZnak">
    <w:name w:val="Tekst komentarza Znak"/>
    <w:link w:val="Tekstkomentarza"/>
    <w:uiPriority w:val="99"/>
    <w:qFormat/>
    <w:locked/>
    <w:rPr>
      <w:lang w:val="pl-PL" w:eastAsia="pl-PL" w:bidi="ar-SA"/>
    </w:rPr>
  </w:style>
  <w:style w:type="character" w:customStyle="1" w:styleId="NagwekZnak">
    <w:name w:val="Nagłówek Znak"/>
    <w:link w:val="Nagwek"/>
    <w:qFormat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qFormat/>
    <w:rPr>
      <w:sz w:val="24"/>
      <w:szCs w:val="24"/>
    </w:rPr>
  </w:style>
  <w:style w:type="character" w:customStyle="1" w:styleId="Nagwek4Znak">
    <w:name w:val="Nagłówek 4 Znak"/>
    <w:link w:val="Nagwek4"/>
    <w:qFormat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qFormat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qFormat/>
    <w:rPr>
      <w:b/>
      <w:bCs/>
      <w:sz w:val="22"/>
      <w:szCs w:val="22"/>
    </w:rPr>
  </w:style>
  <w:style w:type="character" w:customStyle="1" w:styleId="Nagwek7Znak">
    <w:name w:val="Nagłówek 7 Znak"/>
    <w:link w:val="Nagwek7"/>
    <w:qFormat/>
    <w:rPr>
      <w:sz w:val="24"/>
      <w:szCs w:val="24"/>
    </w:rPr>
  </w:style>
  <w:style w:type="character" w:customStyle="1" w:styleId="Nagwek8Znak">
    <w:name w:val="Nagłówek 8 Znak"/>
    <w:link w:val="Nagwek8"/>
    <w:qFormat/>
    <w:rPr>
      <w:i/>
      <w:iCs/>
      <w:sz w:val="24"/>
      <w:szCs w:val="24"/>
    </w:rPr>
  </w:style>
  <w:style w:type="character" w:customStyle="1" w:styleId="Nagwek9Znak">
    <w:name w:val="Nagłówek 9 Znak"/>
    <w:link w:val="Nagwek9"/>
    <w:qFormat/>
    <w:rPr>
      <w:rFonts w:ascii="Arial" w:hAnsi="Arial" w:cs="Arial"/>
      <w:sz w:val="22"/>
      <w:szCs w:val="22"/>
    </w:rPr>
  </w:style>
  <w:style w:type="character" w:customStyle="1" w:styleId="ZwykytekstZnak">
    <w:name w:val="Zwykły tekst Znak"/>
    <w:link w:val="Zwykytekst"/>
    <w:qFormat/>
    <w:rPr>
      <w:rFonts w:ascii="Courier New" w:hAnsi="Courier New" w:cs="Courier New"/>
    </w:rPr>
  </w:style>
  <w:style w:type="paragraph" w:customStyle="1" w:styleId="Text3">
    <w:name w:val="Text 3"/>
    <w:basedOn w:val="Normalny"/>
    <w:qFormat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character" w:customStyle="1" w:styleId="TytuZnak">
    <w:name w:val="Tytuł Znak"/>
    <w:link w:val="Tytu"/>
    <w:qFormat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qFormat/>
    <w:pPr>
      <w:shd w:val="clear" w:color="auto" w:fill="000080"/>
    </w:pPr>
    <w:rPr>
      <w:rFonts w:ascii="Tahoma" w:hAnsi="Tahoma"/>
      <w:sz w:val="20"/>
      <w:szCs w:val="20"/>
      <w:lang w:val="zh-CN" w:eastAsia="zh-CN"/>
    </w:rPr>
  </w:style>
  <w:style w:type="character" w:customStyle="1" w:styleId="PlandokumentuZnak">
    <w:name w:val="Plan dokumentu Znak"/>
    <w:link w:val="Plandokumentu"/>
    <w:qFormat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qFormat/>
  </w:style>
  <w:style w:type="paragraph" w:customStyle="1" w:styleId="Standardowy1">
    <w:name w:val="Standardowy1"/>
    <w:qFormat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qFormat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qFormat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</w:style>
  <w:style w:type="character" w:customStyle="1" w:styleId="Tekstpodstawowy2Znak">
    <w:name w:val="Tekst podstawowy 2 Znak"/>
    <w:link w:val="Tekstpodstawowy2"/>
    <w:qFormat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Poprawka1">
    <w:name w:val="Poprawka1"/>
    <w:hidden/>
    <w:semiHidden/>
    <w:qFormat/>
    <w:rPr>
      <w:sz w:val="24"/>
      <w:szCs w:val="24"/>
    </w:rPr>
  </w:style>
  <w:style w:type="character" w:customStyle="1" w:styleId="StopkaZnak">
    <w:name w:val="Stopka Znak"/>
    <w:link w:val="Stopka"/>
    <w:qFormat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qFormat/>
    <w:rPr>
      <w:sz w:val="16"/>
      <w:szCs w:val="16"/>
    </w:rPr>
  </w:style>
  <w:style w:type="character" w:customStyle="1" w:styleId="ZnakZnak6">
    <w:name w:val="Znak Znak6"/>
    <w:qFormat/>
    <w:rPr>
      <w:rFonts w:ascii="Calibri" w:eastAsia="Calibri" w:hAnsi="Calibri" w:cs="Times New Roman"/>
    </w:rPr>
  </w:style>
  <w:style w:type="character" w:customStyle="1" w:styleId="t31">
    <w:name w:val="t31"/>
    <w:qFormat/>
    <w:rPr>
      <w:rFonts w:ascii="Courier New" w:hAnsi="Courier New" w:cs="Courier New" w:hint="default"/>
    </w:rPr>
  </w:style>
  <w:style w:type="paragraph" w:customStyle="1" w:styleId="Tabela">
    <w:name w:val="Tabela"/>
    <w:next w:val="Normalny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Tekstpodstawowywcity2Znak">
    <w:name w:val="Tekst podstawowy wcięty 2 Znak"/>
    <w:link w:val="Tekstpodstawowywcity2"/>
    <w:qFormat/>
    <w:rPr>
      <w:szCs w:val="24"/>
    </w:rPr>
  </w:style>
  <w:style w:type="character" w:customStyle="1" w:styleId="Tekstpodstawowy3Znak">
    <w:name w:val="Tekst podstawowy 3 Znak"/>
    <w:link w:val="Tekstpodstawowy3"/>
    <w:qFormat/>
    <w:rPr>
      <w:b/>
      <w:smallCaps/>
      <w:sz w:val="24"/>
      <w:szCs w:val="22"/>
    </w:rPr>
  </w:style>
  <w:style w:type="paragraph" w:customStyle="1" w:styleId="Polski">
    <w:name w:val="Polski"/>
    <w:qFormat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qFormat/>
  </w:style>
  <w:style w:type="paragraph" w:customStyle="1" w:styleId="Znak">
    <w:name w:val="Znak"/>
    <w:basedOn w:val="Normalny"/>
    <w:qFormat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qFormat/>
    <w:rPr>
      <w:color w:val="808080"/>
    </w:rPr>
  </w:style>
  <w:style w:type="character" w:customStyle="1" w:styleId="Styl1">
    <w:name w:val="Styl1"/>
    <w:basedOn w:val="Domylnaczcionkaakapitu"/>
    <w:qFormat/>
    <w:rPr>
      <w:color w:val="1F3864" w:themeColor="accent1" w:themeShade="80"/>
    </w:rPr>
  </w:style>
  <w:style w:type="character" w:customStyle="1" w:styleId="Styl2">
    <w:name w:val="Styl2"/>
    <w:basedOn w:val="Domylnaczcionkaakapitu"/>
    <w:qFormat/>
    <w:rPr>
      <w:color w:val="auto"/>
    </w:rPr>
  </w:style>
  <w:style w:type="table" w:customStyle="1" w:styleId="Tabela-Siatka5">
    <w:name w:val="Tabela - Siatka5"/>
    <w:basedOn w:val="Standardowy"/>
    <w:uiPriority w:val="39"/>
    <w:qFormat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qFormat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qFormat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Pr>
      <w:rFonts w:ascii="Arial" w:hAnsi="Arial" w:cs="Arial"/>
    </w:rPr>
  </w:style>
  <w:style w:type="paragraph" w:styleId="Poprawka">
    <w:name w:val="Revision"/>
    <w:hidden/>
    <w:uiPriority w:val="99"/>
    <w:semiHidden/>
    <w:rsid w:val="003516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bursztynowypasaz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B967365-9D3C-42F5-B20A-9DD39D3CF2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5B8A9B-4DBC-4082-BCB8-D018CD7C7AD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858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Stowarzyszenie Bursztynowy Pasaż NIP 587 163 33 43</cp:lastModifiedBy>
  <cp:revision>12</cp:revision>
  <cp:lastPrinted>2024-10-03T13:07:00Z</cp:lastPrinted>
  <dcterms:created xsi:type="dcterms:W3CDTF">2026-06-12T09:12:00Z</dcterms:created>
  <dcterms:modified xsi:type="dcterms:W3CDTF">2026-07-29T09:34:00Z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1045-12.2.0.19821</vt:lpwstr>
  </property>
  <property fmtid="{D5CDD505-2E9C-101B-9397-08002B2CF9AE}" pid="3" name="ICV">
    <vt:lpwstr>1D20AC2E749547A3A582165104266B7F_12</vt:lpwstr>
  </property>
</Properties>
</file>