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5319E" w14:textId="77777777" w:rsidR="00ED3335" w:rsidRDefault="00ED3335" w:rsidP="00ED3335">
      <w:pPr>
        <w:pStyle w:val="Nagwek2"/>
      </w:pPr>
      <w:bookmarkStart w:id="0" w:name="_Toc221605361"/>
      <w:bookmarkStart w:id="1" w:name="_Toc221605362"/>
      <w:r>
        <w:t xml:space="preserve">1.1 Magazyny energii </w:t>
      </w:r>
      <w:r>
        <w:rPr>
          <w:i/>
          <w:iCs/>
        </w:rPr>
        <w:t xml:space="preserve">(konkurs dla mieszkańców) </w:t>
      </w:r>
      <w:r>
        <w:t>(FEP)</w:t>
      </w:r>
      <w:bookmarkEnd w:id="0"/>
    </w:p>
    <w:p w14:paraId="5DB12D3F" w14:textId="2C29D272" w:rsidR="003F23B4" w:rsidRPr="003F23B4" w:rsidRDefault="003F23B4" w:rsidP="003F23B4"/>
    <w:tbl>
      <w:tblPr>
        <w:tblStyle w:val="Tabela-Siatka"/>
        <w:tblW w:w="14488" w:type="dxa"/>
        <w:tblInd w:w="-34" w:type="dxa"/>
        <w:tblLook w:val="04A0" w:firstRow="1" w:lastRow="0" w:firstColumn="1" w:lastColumn="0" w:noHBand="0" w:noVBand="1"/>
      </w:tblPr>
      <w:tblGrid>
        <w:gridCol w:w="423"/>
        <w:gridCol w:w="2331"/>
        <w:gridCol w:w="9902"/>
        <w:gridCol w:w="1832"/>
      </w:tblGrid>
      <w:tr w:rsidR="00ED3335" w14:paraId="2456009E" w14:textId="77777777">
        <w:tc>
          <w:tcPr>
            <w:tcW w:w="14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2ACD62DA" w14:textId="77777777" w:rsidR="00ED3335" w:rsidRDefault="00ED3335">
            <w:pPr>
              <w:spacing w:line="240" w:lineRule="auto"/>
              <w:rPr>
                <w:rFonts w:cs="Calibri"/>
                <w:b/>
                <w:bCs/>
                <w:sz w:val="22"/>
                <w:szCs w:val="22"/>
              </w:rPr>
            </w:pPr>
            <w:bookmarkStart w:id="2" w:name="_Hlk218076003"/>
            <w:r>
              <w:rPr>
                <w:rFonts w:cs="Calibri"/>
                <w:b/>
                <w:bCs/>
                <w:sz w:val="22"/>
                <w:szCs w:val="22"/>
              </w:rPr>
              <w:t>Kryteria dostępowe (dodatkowe)</w:t>
            </w:r>
          </w:p>
        </w:tc>
      </w:tr>
      <w:tr w:rsidR="00ED3335" w14:paraId="4ED13052" w14:textId="7777777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2626273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6367A054" w14:textId="77777777" w:rsidR="00ED3335" w:rsidRDefault="00ED3335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Nazwa kryterium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97EAC75" w14:textId="77777777" w:rsidR="00ED3335" w:rsidRDefault="00ED3335">
            <w:pPr>
              <w:spacing w:after="12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Opis kryterium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2BAAB43C" w14:textId="77777777" w:rsidR="00ED3335" w:rsidRDefault="00ED3335">
            <w:pPr>
              <w:spacing w:line="240" w:lineRule="auto"/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b/>
                <w:bCs/>
                <w:sz w:val="22"/>
                <w:szCs w:val="22"/>
              </w:rPr>
              <w:t>Spełnianie kryterium dostępności (tak/nie)</w:t>
            </w:r>
          </w:p>
        </w:tc>
        <w:bookmarkEnd w:id="2"/>
      </w:tr>
      <w:tr w:rsidR="00ED3335" w14:paraId="23D24277" w14:textId="7777777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A16A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8415D" w14:textId="77777777" w:rsidR="00ED3335" w:rsidRDefault="00ED3335">
            <w:pPr>
              <w:spacing w:line="24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Kwalifikowalność Wnioskodawcy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F2B" w14:textId="77777777" w:rsidR="00ED3335" w:rsidRDefault="00ED3335">
            <w:pPr>
              <w:spacing w:line="24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Ubiegającym się o wsparcie nie może być:</w:t>
            </w:r>
          </w:p>
          <w:p w14:paraId="4D258B0E" w14:textId="77777777" w:rsidR="00ED3335" w:rsidRDefault="00ED3335">
            <w:pPr>
              <w:spacing w:line="24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a)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ab/>
              <w:t>osoba fizyczna realizująca działania związane z wdrażaniem lokalnej strategii rozwoju, zatrudniona przez Stowarzyszenie „Bursztynowy Pasaż” lub pełniąca funkcję w Zarządzie Stowarzyszenia „Bursztynowy Pasaż”</w:t>
            </w:r>
          </w:p>
          <w:p w14:paraId="34546809" w14:textId="77777777" w:rsidR="00ED3335" w:rsidRDefault="00ED3335">
            <w:pPr>
              <w:spacing w:line="24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  <w:p w14:paraId="2527F3D8" w14:textId="77777777" w:rsidR="00ED3335" w:rsidRDefault="00ED3335">
            <w:pPr>
              <w:spacing w:after="120" w:line="24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Weryfikacja na podstawie dokumentów LGD.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5F64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Nie podlega uzupełnieniom</w:t>
            </w:r>
          </w:p>
        </w:tc>
      </w:tr>
      <w:tr w:rsidR="00ED3335" w14:paraId="316CC1BD" w14:textId="7777777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9F7A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F9C4" w14:textId="77777777" w:rsidR="00ED3335" w:rsidRDefault="00ED3335">
            <w:pPr>
              <w:spacing w:line="24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Kwalifikowalność kosztów</w:t>
            </w:r>
            <w:r>
              <w:rPr>
                <w:rFonts w:cstheme="minorHAnsi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0A400" w14:textId="77777777" w:rsidR="00ED3335" w:rsidRDefault="00ED3335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Kwalifikowane będą jedynie wydatki spełniające przesłanki:</w:t>
            </w:r>
          </w:p>
          <w:p w14:paraId="6B707EFF" w14:textId="77777777" w:rsidR="00ED3335" w:rsidRDefault="00ED3335" w:rsidP="00ED3335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 zakup 1 sztuki magazynu energii elektrycznej, w tym jeśli wymaga tego operacja magazynu wraz z falownikiem (konwerterem) hybrydowym oraz montaż ww. elementów,</w:t>
            </w:r>
          </w:p>
          <w:p w14:paraId="55C4E529" w14:textId="77777777" w:rsidR="00ED3335" w:rsidRDefault="00ED3335" w:rsidP="00ED3335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 moc magazynu wynosić będzie co najmniej 2 kWh, jednak nie więcej niż 1 </w:t>
            </w:r>
            <w:proofErr w:type="spellStart"/>
            <w:r>
              <w:rPr>
                <w:rFonts w:cstheme="minorHAnsi"/>
                <w:sz w:val="22"/>
                <w:szCs w:val="22"/>
              </w:rPr>
              <w:t>MWe</w:t>
            </w:r>
            <w:proofErr w:type="spellEnd"/>
            <w:r>
              <w:rPr>
                <w:rFonts w:cstheme="minorHAnsi"/>
                <w:sz w:val="22"/>
                <w:szCs w:val="22"/>
              </w:rPr>
              <w:t>,</w:t>
            </w:r>
          </w:p>
          <w:p w14:paraId="7D983EB7" w14:textId="77777777" w:rsidR="00ED3335" w:rsidRDefault="00ED3335" w:rsidP="00ED3335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pojemność magazynu będzie dostosowana do mocy instalacji OZE,</w:t>
            </w:r>
          </w:p>
          <w:p w14:paraId="54AAF71A" w14:textId="77777777" w:rsidR="00ED3335" w:rsidRDefault="00ED3335" w:rsidP="00ED3335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 moc magazynu nie będzie przekraczać sumarycznej mocy wszystkich jednostek wytwórczych wchodzących w skład instalacji OZE,</w:t>
            </w:r>
          </w:p>
          <w:p w14:paraId="3DD68DC4" w14:textId="77777777" w:rsidR="00ED3335" w:rsidRDefault="00ED3335" w:rsidP="00ED3335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magazyn będzie zainstalowany w obrębie nieruchomości, na której zainstalowana jest instalacja OZE,</w:t>
            </w:r>
          </w:p>
          <w:p w14:paraId="6B097290" w14:textId="0544BBD4" w:rsidR="00ED3335" w:rsidRDefault="00ED3335" w:rsidP="00ED3335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cena za zakup i montaż 1 kWh magazynu nie będzie przekraczać </w:t>
            </w:r>
            <w:r w:rsidR="00504071" w:rsidRPr="00504071">
              <w:rPr>
                <w:rFonts w:cstheme="minorHAnsi"/>
                <w:color w:val="EE0000"/>
                <w:sz w:val="22"/>
                <w:szCs w:val="22"/>
              </w:rPr>
              <w:t>2,5</w:t>
            </w:r>
            <w:r w:rsidRPr="00504071">
              <w:rPr>
                <w:rFonts w:cstheme="minorHAnsi"/>
                <w:color w:val="EE0000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>tys. zł.</w:t>
            </w:r>
            <w:r w:rsidR="008D637B">
              <w:rPr>
                <w:rFonts w:cstheme="minorHAnsi"/>
                <w:sz w:val="22"/>
                <w:szCs w:val="22"/>
              </w:rPr>
              <w:t xml:space="preserve">. </w:t>
            </w:r>
            <w:r w:rsidR="008D637B" w:rsidRPr="00955E19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Do tej kwoty nie </w:t>
            </w:r>
            <w:r w:rsidR="008D637B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>wlicza</w:t>
            </w:r>
            <w:r w:rsidR="008D637B" w:rsidRPr="00955E19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 </w:t>
            </w:r>
            <w:r w:rsidR="008D637B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>się</w:t>
            </w:r>
            <w:r w:rsidR="008D637B" w:rsidRPr="00955E19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 ewentualnych kosztów transportu/ wysyłki magazynu, zakupu inwertera oraz systemu EMS oraz pozostałych kosztów innych elementów ponad zakup i montaż magazynu energii</w:t>
            </w:r>
            <w:r w:rsidR="0012519B">
              <w:rPr>
                <w:rStyle w:val="Odwoanieprzypisudolnego"/>
                <w:rFonts w:asciiTheme="minorHAnsi" w:hAnsiTheme="minorHAnsi" w:cstheme="minorHAnsi"/>
                <w:color w:val="EE0000"/>
                <w:sz w:val="22"/>
                <w:szCs w:val="22"/>
              </w:rPr>
              <w:footnoteReference w:id="1"/>
            </w:r>
          </w:p>
          <w:p w14:paraId="647D00C3" w14:textId="77777777" w:rsidR="00ED3335" w:rsidRDefault="00ED3335" w:rsidP="00ED3335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nie podlegają dofinansowaniu inne urządzenia i usługi, wyżej niewymienione, a w przypadku jeśli są niezbędne, będą stanowić koszt własny Wnioskodawcy </w:t>
            </w:r>
          </w:p>
          <w:p w14:paraId="2A931BD2" w14:textId="77777777" w:rsidR="00ED3335" w:rsidRDefault="00ED3335">
            <w:pPr>
              <w:spacing w:before="120"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Warunek uważa się za spełniony, jeśli projekt spełnił wszystkie powyższe przesłanki. </w:t>
            </w:r>
          </w:p>
          <w:p w14:paraId="689F1F1A" w14:textId="77777777" w:rsidR="00ED3335" w:rsidRDefault="00ED3335">
            <w:pPr>
              <w:spacing w:line="24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>Weryfikacja na podstawie zapisów wniosku i załączników.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2427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>Podlega uzupełnieniom</w:t>
            </w:r>
          </w:p>
        </w:tc>
      </w:tr>
      <w:tr w:rsidR="00ED3335" w14:paraId="6FBF35A2" w14:textId="7777777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33C5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BEAAE" w14:textId="77777777" w:rsidR="00ED3335" w:rsidRDefault="00ED3335">
            <w:pPr>
              <w:spacing w:line="24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Wykluczenie  z dofinansowania dla działalności gospodarczej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CE15" w14:textId="77777777" w:rsidR="00ED3335" w:rsidRDefault="00ED3335">
            <w:pPr>
              <w:spacing w:after="120"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Pod adresem, pod którym będzie realizowana inwestycja nie jest zarejestrowana działalność gospodarcza.</w:t>
            </w:r>
          </w:p>
          <w:p w14:paraId="353CD04D" w14:textId="77777777" w:rsidR="00ED3335" w:rsidRDefault="00ED3335">
            <w:pPr>
              <w:spacing w:line="24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Weryfikacja na podstawie CEIDG i innych dokumentów potwierdzających brak zarejestrowania działalności gospodarczej, np. zaświadczenie o wysokości podatku od nieruchomości.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FD730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Podlega uzupełnieniom</w:t>
            </w:r>
          </w:p>
        </w:tc>
      </w:tr>
      <w:tr w:rsidR="00ED3335" w14:paraId="7287D147" w14:textId="77777777">
        <w:tc>
          <w:tcPr>
            <w:tcW w:w="14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157988F5" w14:textId="77777777" w:rsidR="00ED3335" w:rsidRDefault="00ED3335">
            <w:pPr>
              <w:spacing w:line="240" w:lineRule="auto"/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b/>
                <w:bCs/>
                <w:sz w:val="22"/>
                <w:szCs w:val="22"/>
              </w:rPr>
              <w:t>Kryteria rankingujące</w:t>
            </w:r>
          </w:p>
        </w:tc>
      </w:tr>
      <w:tr w:rsidR="00ED3335" w14:paraId="6E7A96C7" w14:textId="7777777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F748C6C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53C005A" w14:textId="77777777" w:rsidR="00ED3335" w:rsidRDefault="00ED3335">
            <w:pPr>
              <w:spacing w:line="240" w:lineRule="auto"/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Nazwa kryterium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39E62C80" w14:textId="77777777" w:rsidR="00ED3335" w:rsidRDefault="00ED3335">
            <w:pPr>
              <w:spacing w:after="120" w:line="240" w:lineRule="auto"/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Opis kryterium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E45FFFE" w14:textId="77777777" w:rsidR="00ED3335" w:rsidRDefault="00ED3335">
            <w:pPr>
              <w:spacing w:line="240" w:lineRule="auto"/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b/>
                <w:bCs/>
                <w:sz w:val="22"/>
                <w:szCs w:val="22"/>
              </w:rPr>
              <w:t>Liczba punktów</w:t>
            </w:r>
          </w:p>
        </w:tc>
      </w:tr>
      <w:tr w:rsidR="00ED3335" w14:paraId="4F53B5ED" w14:textId="7777777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3285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1D9C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Preferowani Wnioskodawcy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EF46" w14:textId="77777777" w:rsidR="00ED3335" w:rsidRDefault="00ED3335">
            <w:pPr>
              <w:spacing w:after="120"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Preferowane będą projekty realizowane przez prosumentów, gdzie Wnioskodawca jest zamieszkująca na stałe lub czasowo </w:t>
            </w:r>
            <w:r>
              <w:rPr>
                <w:rFonts w:cs="Calibri"/>
                <w:sz w:val="22"/>
                <w:szCs w:val="22"/>
                <w:u w:val="single"/>
              </w:rPr>
              <w:t xml:space="preserve">od co najmniej roku </w:t>
            </w:r>
            <w:r>
              <w:rPr>
                <w:rFonts w:cs="Calibri"/>
                <w:sz w:val="22"/>
                <w:szCs w:val="22"/>
              </w:rPr>
              <w:t xml:space="preserve">przed złożeniem wniosku: </w:t>
            </w:r>
          </w:p>
          <w:p w14:paraId="509DFECF" w14:textId="77777777" w:rsidR="00ED3335" w:rsidRDefault="00ED3335" w:rsidP="00ED3335">
            <w:pPr>
              <w:numPr>
                <w:ilvl w:val="0"/>
                <w:numId w:val="6"/>
              </w:numPr>
              <w:spacing w:line="240" w:lineRule="auto"/>
              <w:ind w:left="714" w:hanging="357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Osoba z niepełnosprawnościami  lub osoba 60+ lub takie osoby również  od co najmniej roku zamieszkują wraz z Wnioskodawcą pod adresem wskazanym w formularzu grantu/ wniosku- </w:t>
            </w:r>
            <w:r>
              <w:rPr>
                <w:rFonts w:cs="Calibri"/>
                <w:b/>
                <w:bCs/>
                <w:sz w:val="22"/>
                <w:szCs w:val="22"/>
              </w:rPr>
              <w:t>2 pkt</w:t>
            </w:r>
          </w:p>
          <w:p w14:paraId="584535BF" w14:textId="77777777" w:rsidR="00ED3335" w:rsidRDefault="00ED3335" w:rsidP="00ED3335">
            <w:pPr>
              <w:numPr>
                <w:ilvl w:val="0"/>
                <w:numId w:val="6"/>
              </w:numPr>
              <w:spacing w:line="240" w:lineRule="auto"/>
              <w:ind w:left="714" w:hanging="357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Osoba mniej zamożna- </w:t>
            </w:r>
            <w:r>
              <w:rPr>
                <w:rFonts w:cs="Calibri"/>
                <w:b/>
                <w:bCs/>
                <w:sz w:val="22"/>
                <w:szCs w:val="22"/>
              </w:rPr>
              <w:t>1 pkt,</w:t>
            </w:r>
            <w:r>
              <w:rPr>
                <w:rFonts w:cs="Calibri"/>
                <w:sz w:val="22"/>
                <w:szCs w:val="22"/>
              </w:rPr>
              <w:t xml:space="preserve"> </w:t>
            </w:r>
          </w:p>
          <w:p w14:paraId="722BC576" w14:textId="77777777" w:rsidR="00ED3335" w:rsidRDefault="00ED3335" w:rsidP="00ED3335">
            <w:pPr>
              <w:numPr>
                <w:ilvl w:val="0"/>
                <w:numId w:val="6"/>
              </w:numPr>
              <w:spacing w:line="240" w:lineRule="auto"/>
              <w:ind w:left="714" w:hanging="357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rodzic samotnie wychowujący dzieci  lub rodzic w rodzinie wielodzietnej,*- </w:t>
            </w:r>
            <w:r>
              <w:rPr>
                <w:rFonts w:cs="Calibri"/>
                <w:b/>
                <w:bCs/>
                <w:sz w:val="22"/>
                <w:szCs w:val="22"/>
              </w:rPr>
              <w:t xml:space="preserve">1 pkt </w:t>
            </w:r>
          </w:p>
          <w:p w14:paraId="14434159" w14:textId="77777777" w:rsidR="00ED3335" w:rsidRDefault="00ED3335" w:rsidP="00ED3335">
            <w:pPr>
              <w:numPr>
                <w:ilvl w:val="0"/>
                <w:numId w:val="6"/>
              </w:numPr>
              <w:spacing w:line="240" w:lineRule="auto"/>
              <w:ind w:left="714" w:hanging="357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Wnioskodawca nie spełnia warunków od „a” do „c”- </w:t>
            </w:r>
            <w:r>
              <w:rPr>
                <w:rFonts w:cs="Calibri"/>
                <w:b/>
                <w:bCs/>
                <w:sz w:val="22"/>
                <w:szCs w:val="22"/>
              </w:rPr>
              <w:t>0 pkt</w:t>
            </w:r>
          </w:p>
          <w:p w14:paraId="732EA202" w14:textId="77777777" w:rsidR="00ED3335" w:rsidRDefault="00ED3335">
            <w:pPr>
              <w:spacing w:before="120" w:after="120" w:line="240" w:lineRule="auto"/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b/>
                <w:bCs/>
                <w:sz w:val="22"/>
                <w:szCs w:val="22"/>
              </w:rPr>
              <w:t>Punkty w tym kryterium sumują się.</w:t>
            </w:r>
          </w:p>
          <w:p w14:paraId="5F0A2D25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proofErr w:type="spellStart"/>
            <w:r>
              <w:rPr>
                <w:rFonts w:cs="Calibri"/>
                <w:sz w:val="22"/>
                <w:szCs w:val="22"/>
              </w:rPr>
              <w:t>Ppkt</w:t>
            </w:r>
            <w:proofErr w:type="spellEnd"/>
            <w:r>
              <w:rPr>
                <w:rFonts w:cs="Calibri"/>
                <w:sz w:val="22"/>
                <w:szCs w:val="22"/>
              </w:rPr>
              <w:t xml:space="preserve"> a będzie weryfikowany na podstawie zaświadczenia z ewidencji ludności o zameldowaniu stałym lub czasowym na obszarze objętym LSR wraz z dokumentem poświadczającym wiek lub stopień niepełnosprawności (np. aktualna legitymacja osoby niepełnosprawnej, orzeczenie o niepełnosprawności)</w:t>
            </w:r>
          </w:p>
          <w:p w14:paraId="2472DF8D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proofErr w:type="spellStart"/>
            <w:r>
              <w:rPr>
                <w:rFonts w:cs="Calibri"/>
                <w:sz w:val="22"/>
                <w:szCs w:val="22"/>
              </w:rPr>
              <w:t>Ppkt</w:t>
            </w:r>
            <w:proofErr w:type="spellEnd"/>
            <w:r>
              <w:rPr>
                <w:rFonts w:cs="Calibri"/>
                <w:sz w:val="22"/>
                <w:szCs w:val="22"/>
              </w:rPr>
              <w:t xml:space="preserve"> b będzie weryfikowany na podstawie:</w:t>
            </w:r>
          </w:p>
          <w:p w14:paraId="65F6E868" w14:textId="77777777" w:rsidR="00ED3335" w:rsidRDefault="00ED3335">
            <w:pPr>
              <w:spacing w:line="240" w:lineRule="auto"/>
              <w:ind w:firstLine="457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-  zaświadczenia z ewidencji ludności o zameldowaniu wnioskodawcy pod adresem objętym grantem</w:t>
            </w:r>
          </w:p>
          <w:p w14:paraId="4C3EC2DC" w14:textId="77777777" w:rsidR="00ED3335" w:rsidRDefault="00ED3335">
            <w:pPr>
              <w:spacing w:line="240" w:lineRule="auto"/>
              <w:ind w:firstLine="457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-  zaświadczenia/ informacji o przyznaniu: bonu energetycznego, dodatku osłonowego, refundacji podatku VAT dla odbiorców paliw gazowych lub innych dodatków/ dofinansowań przyznawanie których jest uzależnione od kryterium dochodowego, dofinansowanych ze środków Skarbu Państwa  za bieżący rok lub rok poprzedzający składanie wniosku o powierzenie grantu</w:t>
            </w:r>
          </w:p>
          <w:p w14:paraId="1EC64D09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bookmarkStart w:id="3" w:name="_Hlk176340472"/>
            <w:proofErr w:type="spellStart"/>
            <w:r>
              <w:rPr>
                <w:rFonts w:cs="Calibri"/>
                <w:sz w:val="22"/>
                <w:szCs w:val="22"/>
              </w:rPr>
              <w:t>Ppkt</w:t>
            </w:r>
            <w:proofErr w:type="spellEnd"/>
            <w:r>
              <w:rPr>
                <w:rFonts w:cs="Calibri"/>
                <w:sz w:val="22"/>
                <w:szCs w:val="22"/>
              </w:rPr>
              <w:t xml:space="preserve"> c będzie weryfikowany na podstawie oświadczenia Wnioskodawcy wraz z:</w:t>
            </w:r>
          </w:p>
          <w:p w14:paraId="38862750" w14:textId="77777777" w:rsidR="00ED3335" w:rsidRDefault="00ED3335">
            <w:pPr>
              <w:spacing w:line="240" w:lineRule="auto"/>
              <w:ind w:firstLine="457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- pierwszą stroną zeznania podatkowego</w:t>
            </w:r>
          </w:p>
          <w:p w14:paraId="0D9F0820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 kopią zaświadczenia o przyznaniu na rok bieżący lub rok poprzedzający składanie wniosku o powierzenie grantu: </w:t>
            </w:r>
          </w:p>
          <w:p w14:paraId="290761DC" w14:textId="77777777" w:rsidR="00ED3335" w:rsidRDefault="00ED3335">
            <w:pPr>
              <w:tabs>
                <w:tab w:val="left" w:pos="741"/>
              </w:tabs>
              <w:spacing w:line="240" w:lineRule="auto"/>
              <w:ind w:firstLine="457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 -dodatku do zasiłku rodzinnego z tytułu samotnego wychowywania dziecka,</w:t>
            </w:r>
          </w:p>
          <w:p w14:paraId="1B41EB2C" w14:textId="77777777" w:rsidR="00ED3335" w:rsidRDefault="00ED3335">
            <w:pPr>
              <w:tabs>
                <w:tab w:val="left" w:pos="741"/>
              </w:tabs>
              <w:spacing w:line="240" w:lineRule="auto"/>
              <w:ind w:firstLine="457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-  świadczenia z funduszu alimentacyjnego dla samotnego rodzica, </w:t>
            </w:r>
          </w:p>
          <w:p w14:paraId="4AE7BDF1" w14:textId="77777777" w:rsidR="00ED3335" w:rsidRDefault="00ED3335">
            <w:pPr>
              <w:tabs>
                <w:tab w:val="left" w:pos="741"/>
              </w:tabs>
              <w:spacing w:line="240" w:lineRule="auto"/>
              <w:ind w:firstLine="457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- świadczenia „Aktywni rodzice w pracy” w wysokości 100% minimalnego wynagrodzenia*, </w:t>
            </w:r>
          </w:p>
          <w:p w14:paraId="376EA0EA" w14:textId="77777777" w:rsidR="00ED3335" w:rsidRDefault="00ED3335">
            <w:pPr>
              <w:tabs>
                <w:tab w:val="left" w:pos="741"/>
              </w:tabs>
              <w:spacing w:line="240" w:lineRule="auto"/>
              <w:ind w:firstLine="457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lastRenderedPageBreak/>
              <w:t>Lub</w:t>
            </w:r>
          </w:p>
          <w:p w14:paraId="2A200D19" w14:textId="77777777" w:rsidR="00ED3335" w:rsidRDefault="00ED3335">
            <w:pPr>
              <w:tabs>
                <w:tab w:val="left" w:pos="741"/>
              </w:tabs>
              <w:spacing w:line="240" w:lineRule="auto"/>
              <w:ind w:firstLine="457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- kopii „Karty dużej rodziny”**. </w:t>
            </w:r>
          </w:p>
          <w:p w14:paraId="2AA334A0" w14:textId="77777777" w:rsidR="00ED3335" w:rsidRDefault="00ED3335">
            <w:pPr>
              <w:tabs>
                <w:tab w:val="left" w:pos="741"/>
              </w:tabs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* zgodnie z przepisami https://www.zus.pl/aktywnyrodzic/swiadczenie-aktywni-rodzice-w-pracy</w:t>
            </w:r>
          </w:p>
          <w:p w14:paraId="5226AEF9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**w rozumieniu ustawy o Karcie Dużej Rodziny z 5 grudnia 2014 r. </w:t>
            </w:r>
            <w:bookmarkEnd w:id="3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5FEC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lastRenderedPageBreak/>
              <w:t>Od 0 do 4 pkt</w:t>
            </w:r>
          </w:p>
        </w:tc>
      </w:tr>
      <w:tr w:rsidR="00ED3335" w14:paraId="0AC0CE63" w14:textId="7777777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3317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EC12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Potwierdzenie własności</w:t>
            </w:r>
          </w:p>
          <w:p w14:paraId="2B404BE7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C9CD5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Preferuje się Wnioskodawców gotowych do realizacji operacji. Gotowość do realizacji operacji oznacza przedłożenie wraz z wnioskiem o dofinansowanie:</w:t>
            </w:r>
          </w:p>
          <w:p w14:paraId="65096EE5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Dokumentów potwierdzających własność nieruchomości lub wskazanie we wniosku numeru elektronicznej księgi wieczystej, a w przypadku współwłasności lub posiadania zależnego:</w:t>
            </w:r>
          </w:p>
          <w:p w14:paraId="35F02707" w14:textId="77777777" w:rsidR="00ED3335" w:rsidRDefault="00ED3335">
            <w:pPr>
              <w:spacing w:line="240" w:lineRule="auto"/>
              <w:ind w:left="360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-  zgodę współwłaściciela/ współwłaścicieli na realizację operacji na okres związania z celem</w:t>
            </w:r>
          </w:p>
          <w:p w14:paraId="5915F73B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       -  umowę najmu dzierżawy/ użyczenia na okres związania z celem wraz ze zgodą na realizację operacji</w:t>
            </w:r>
          </w:p>
          <w:p w14:paraId="3ABA7B69" w14:textId="77777777" w:rsidR="00ED3335" w:rsidRDefault="00ED3335">
            <w:pPr>
              <w:spacing w:before="120" w:after="120"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Wnioskodawca złożył wskazane dokumenty w ramach naboru:</w:t>
            </w:r>
          </w:p>
          <w:p w14:paraId="1F1D30FB" w14:textId="77777777" w:rsidR="00ED3335" w:rsidRDefault="00ED3335" w:rsidP="00ED3335">
            <w:pPr>
              <w:numPr>
                <w:ilvl w:val="0"/>
                <w:numId w:val="7"/>
              </w:numPr>
              <w:spacing w:before="120" w:line="240" w:lineRule="auto"/>
              <w:ind w:left="714" w:hanging="357"/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Tak –</w:t>
            </w:r>
            <w:r>
              <w:rPr>
                <w:rFonts w:cs="Calibri"/>
                <w:b/>
                <w:bCs/>
                <w:sz w:val="22"/>
                <w:szCs w:val="22"/>
              </w:rPr>
              <w:t>2 pkt</w:t>
            </w:r>
          </w:p>
          <w:p w14:paraId="3DECCBC0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       b)    Nie złożył wymienionych dokumentów i nie wskazał we wniosku numeru elektronicznej księgi wieczystej– </w:t>
            </w:r>
            <w:r>
              <w:rPr>
                <w:rFonts w:cs="Calibri"/>
                <w:b/>
                <w:bCs/>
                <w:sz w:val="22"/>
                <w:szCs w:val="22"/>
              </w:rPr>
              <w:t>0 pkt</w:t>
            </w:r>
            <w:r>
              <w:rPr>
                <w:rFonts w:cs="Calibri"/>
                <w:sz w:val="22"/>
                <w:szCs w:val="22"/>
              </w:rPr>
              <w:t>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51ED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Od 0 do 2 pkt</w:t>
            </w:r>
          </w:p>
        </w:tc>
      </w:tr>
      <w:tr w:rsidR="00ED3335" w14:paraId="7F5C1D75" w14:textId="7777777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64EA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bookmarkStart w:id="4" w:name="_Hlk177134890"/>
            <w:r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1A49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Wydajność magazynu energii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1B9D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Ocenie podlega relacja pojemności magazynu energii (wyrażona w kWh) w stosunku do mocy instalacji OZE (wyrażonej w kW) w następującej gradacji i konfiguracjach:</w:t>
            </w:r>
          </w:p>
          <w:p w14:paraId="00473F9D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W przypadku posiadania instalacji fotowoltaicznej:</w:t>
            </w:r>
          </w:p>
          <w:p w14:paraId="48601AE3" w14:textId="77777777" w:rsidR="00ED3335" w:rsidRDefault="00ED3335">
            <w:pPr>
              <w:spacing w:line="240" w:lineRule="auto"/>
              <w:ind w:left="457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a) Relacja pojemności magazynu energii w stosunku do mocy instalacji fotowoltaicznej wynosi od 1,5 do 2,0- </w:t>
            </w:r>
            <w:r>
              <w:rPr>
                <w:rFonts w:cs="Calibri"/>
                <w:b/>
                <w:bCs/>
                <w:sz w:val="22"/>
                <w:szCs w:val="22"/>
              </w:rPr>
              <w:t>2 pkt</w:t>
            </w:r>
          </w:p>
          <w:p w14:paraId="29F460CB" w14:textId="77777777" w:rsidR="00ED3335" w:rsidRDefault="00ED3335">
            <w:pPr>
              <w:spacing w:line="240" w:lineRule="auto"/>
              <w:ind w:left="457"/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b) Relacja pojemności magazynu energii w stosunku do mocy instalacji fotowoltaicznej wynosi od 1,0 do mniej niż 1,5 lub powyżej 2,0 do 2,5- </w:t>
            </w:r>
            <w:r>
              <w:rPr>
                <w:rFonts w:cs="Calibri"/>
                <w:b/>
                <w:bCs/>
                <w:sz w:val="22"/>
                <w:szCs w:val="22"/>
              </w:rPr>
              <w:t>1 pkt</w:t>
            </w:r>
          </w:p>
          <w:p w14:paraId="1F3203F2" w14:textId="77777777" w:rsidR="00ED3335" w:rsidRDefault="00ED3335">
            <w:pPr>
              <w:spacing w:line="240" w:lineRule="auto"/>
              <w:ind w:left="457"/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c)</w:t>
            </w:r>
            <w:r>
              <w:rPr>
                <w:rFonts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Calibri"/>
                <w:sz w:val="22"/>
                <w:szCs w:val="22"/>
              </w:rPr>
              <w:t>Relacja pojemności magazynu energii w stosunku do mocy instalacji fotowoltaicznej wynosi poniżej 1,0 lub powyżej 2,5 lub na podstawie załączonych dokumentów nie można zweryfikować zależności</w:t>
            </w:r>
            <w:r>
              <w:rPr>
                <w:rFonts w:cs="Calibri"/>
                <w:b/>
                <w:bCs/>
                <w:sz w:val="22"/>
                <w:szCs w:val="22"/>
              </w:rPr>
              <w:t>- 0 pkt</w:t>
            </w:r>
          </w:p>
          <w:p w14:paraId="5CCE173B" w14:textId="77777777" w:rsidR="00ED3335" w:rsidRDefault="00ED3335">
            <w:pPr>
              <w:spacing w:line="240" w:lineRule="auto"/>
              <w:ind w:left="457"/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b/>
                <w:bCs/>
                <w:sz w:val="22"/>
                <w:szCs w:val="22"/>
              </w:rPr>
              <w:t>lub</w:t>
            </w:r>
          </w:p>
          <w:p w14:paraId="695E14BD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W przypadku posiadania turbiny wiatrowej lub instalacji hybrydowej, na którą składa się turbina wiatrowa wraz z instalacją fotowoltaiczną:</w:t>
            </w:r>
          </w:p>
          <w:p w14:paraId="594E7C7D" w14:textId="77777777" w:rsidR="00ED3335" w:rsidRDefault="00ED3335">
            <w:pPr>
              <w:spacing w:line="240" w:lineRule="auto"/>
              <w:ind w:left="429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a) Relacja pojemności magazynu energii w stosunku do mocy instalacji hybrydowej lub turbiny wiatrowej wynosi powyżej 2,0 do 3,0- </w:t>
            </w:r>
            <w:r>
              <w:rPr>
                <w:rFonts w:cs="Calibri"/>
                <w:b/>
                <w:bCs/>
                <w:sz w:val="22"/>
                <w:szCs w:val="22"/>
              </w:rPr>
              <w:t>2 pkt</w:t>
            </w:r>
          </w:p>
          <w:p w14:paraId="330A9B7B" w14:textId="77777777" w:rsidR="00ED3335" w:rsidRDefault="00ED3335">
            <w:pPr>
              <w:tabs>
                <w:tab w:val="left" w:pos="429"/>
              </w:tabs>
              <w:spacing w:line="240" w:lineRule="auto"/>
              <w:ind w:left="429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b) Relacja pojemności magazynu energii w stosunku do mocy instalacji hybrydowej lub turbiny wiatrowej wynosi od 1,5 do 2,0 lub powyżej 3- </w:t>
            </w:r>
            <w:r>
              <w:rPr>
                <w:rFonts w:cs="Calibri"/>
                <w:b/>
                <w:bCs/>
                <w:sz w:val="22"/>
                <w:szCs w:val="22"/>
              </w:rPr>
              <w:t>1 pkt</w:t>
            </w:r>
          </w:p>
          <w:p w14:paraId="38FB8FE1" w14:textId="77777777" w:rsidR="00ED3335" w:rsidRDefault="00ED3335">
            <w:pPr>
              <w:tabs>
                <w:tab w:val="left" w:pos="429"/>
              </w:tabs>
              <w:spacing w:line="240" w:lineRule="auto"/>
              <w:ind w:left="429"/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lastRenderedPageBreak/>
              <w:t xml:space="preserve">c) Relacja pojemności magazynu energii w stosunku do  mocy instalacji hybrydowej lub turbiny wiatrowej wynosi poniżej 1,5 lub na podstawie załączonych dokumentów nie można zweryfikować zależności- </w:t>
            </w:r>
            <w:r>
              <w:rPr>
                <w:rFonts w:cs="Calibri"/>
                <w:b/>
                <w:bCs/>
                <w:sz w:val="22"/>
                <w:szCs w:val="22"/>
              </w:rPr>
              <w:t>0 pkt</w:t>
            </w:r>
          </w:p>
          <w:p w14:paraId="25CB8E8B" w14:textId="77777777" w:rsidR="00ED3335" w:rsidRDefault="00ED3335">
            <w:pPr>
              <w:tabs>
                <w:tab w:val="left" w:pos="429"/>
              </w:tabs>
              <w:spacing w:line="240" w:lineRule="auto"/>
              <w:ind w:left="429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(np. Jeśli pojemność magazynu energii wynosi 15 kWh, a moc instalacji OZE wynosi 10 kW, to relacja wynosi 1,5)</w:t>
            </w:r>
          </w:p>
          <w:p w14:paraId="0D28423E" w14:textId="77777777" w:rsidR="00ED3335" w:rsidRDefault="00ED3335">
            <w:pPr>
              <w:spacing w:before="120"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Weryfikacja na podstawie dołączonych wyliczeń producenta/instalatora dla projektu, adekwatnych do załączonej specyfikacji, karty katalogowej magazynu energii.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EC89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lastRenderedPageBreak/>
              <w:t>Od 0 do 2 pkt</w:t>
            </w:r>
          </w:p>
        </w:tc>
      </w:tr>
      <w:tr w:rsidR="00ED3335" w14:paraId="054AA845" w14:textId="7777777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FB9B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bookmarkStart w:id="5" w:name="_Hlk218240727"/>
            <w:r>
              <w:rPr>
                <w:rFonts w:cs="Calibri"/>
                <w:sz w:val="22"/>
                <w:szCs w:val="22"/>
              </w:rPr>
              <w:t>4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2494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Trwałość technologii magazynu energii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0F3D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Preferuje się magazyny o większej trwałości i technologii zapewniającej większe dłuższe użytkowanie:</w:t>
            </w:r>
          </w:p>
          <w:p w14:paraId="3EB09052" w14:textId="77777777" w:rsidR="00ED3335" w:rsidRDefault="00ED3335">
            <w:pPr>
              <w:spacing w:line="240" w:lineRule="auto"/>
              <w:ind w:left="457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a) Wnioskodawca przewidział zakup magazynu energii wykorzystującego technologie o wysokiej żywotności, minimum 8 tysięcy cykli- </w:t>
            </w:r>
            <w:r>
              <w:rPr>
                <w:rFonts w:cs="Calibri"/>
                <w:b/>
                <w:bCs/>
                <w:sz w:val="22"/>
                <w:szCs w:val="22"/>
              </w:rPr>
              <w:t>2 pkt,</w:t>
            </w:r>
          </w:p>
          <w:p w14:paraId="169D68B1" w14:textId="77777777" w:rsidR="00ED3335" w:rsidRDefault="00ED3335">
            <w:pPr>
              <w:spacing w:line="240" w:lineRule="auto"/>
              <w:ind w:left="457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b)  Wnioskodawca przewidział zakup magazynu energii wykorzystującego technologie o średniej żywotności 6 tysięcy cykli- </w:t>
            </w:r>
            <w:r>
              <w:rPr>
                <w:rFonts w:cs="Calibri"/>
                <w:b/>
                <w:bCs/>
                <w:sz w:val="22"/>
                <w:szCs w:val="22"/>
              </w:rPr>
              <w:t>1 pkt,</w:t>
            </w:r>
            <w:r>
              <w:rPr>
                <w:rFonts w:cs="Calibri"/>
                <w:sz w:val="22"/>
                <w:szCs w:val="22"/>
              </w:rPr>
              <w:t xml:space="preserve"> </w:t>
            </w:r>
          </w:p>
          <w:p w14:paraId="2FC60C0B" w14:textId="77777777" w:rsidR="00ED3335" w:rsidRDefault="00ED3335">
            <w:pPr>
              <w:spacing w:line="240" w:lineRule="auto"/>
              <w:ind w:left="457"/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c) Wnioskodawca przewidział zakup magazynu energii wykorzystującego technologię niskiej żywotności, poniżej 6 tysięcy cykli, lub na podstawie załączonych dokumentów nie można zweryfikować poziomu trwałości technologii- </w:t>
            </w:r>
            <w:r>
              <w:rPr>
                <w:rFonts w:cs="Calibri"/>
                <w:b/>
                <w:bCs/>
                <w:sz w:val="22"/>
                <w:szCs w:val="22"/>
              </w:rPr>
              <w:t>0 pkt</w:t>
            </w:r>
          </w:p>
          <w:p w14:paraId="5BC8CF3F" w14:textId="77777777" w:rsidR="00ED3335" w:rsidRDefault="00ED3335">
            <w:pPr>
              <w:spacing w:before="120"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Weryfikacja na podstawie opisu wniosku i załączników np. karty katalogowej, specyfikacji itp.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8824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Od 0 do 2 pkt</w:t>
            </w:r>
          </w:p>
        </w:tc>
        <w:bookmarkEnd w:id="4"/>
        <w:bookmarkEnd w:id="5"/>
      </w:tr>
      <w:tr w:rsidR="00ED3335" w14:paraId="7F50DD50" w14:textId="7777777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14B8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5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58C6A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Zgodność z gminnymi dokumentami strategicznymi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B9D8" w14:textId="77777777" w:rsidR="00ED3335" w:rsidRDefault="00ED3335">
            <w:pPr>
              <w:spacing w:after="120"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Operacja wpisuje się w aktualne gminne projekty założeń lub założenia do planów zaopatrzenia w ciepło, energię elektryczną i paliwa gazowe. </w:t>
            </w:r>
          </w:p>
          <w:p w14:paraId="4D9E4658" w14:textId="77777777" w:rsidR="00ED3335" w:rsidRDefault="00ED3335" w:rsidP="00ED3335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Wnioskodawca precyzyjne wskazał w jaki sposób operacja wpisuje się z gminne projekty założeń lub założenia do planów zaopatrzenia w ciepło, energię elektryczną i paliwa gazowe- </w:t>
            </w:r>
            <w:r>
              <w:rPr>
                <w:rFonts w:cs="Calibri"/>
                <w:b/>
                <w:bCs/>
                <w:sz w:val="22"/>
                <w:szCs w:val="22"/>
              </w:rPr>
              <w:t>1 pkt</w:t>
            </w:r>
          </w:p>
          <w:p w14:paraId="4BFD849F" w14:textId="77777777" w:rsidR="00ED3335" w:rsidRDefault="00ED3335" w:rsidP="00ED3335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Operacja nie wpisuje się w gminne projekty założeń lub założenia do planów zaopatrzenia w ciepło, energię elektryczną i paliwa gazowe lub Wnioskodawca nie odniósł się do zapisów tych planów- </w:t>
            </w:r>
            <w:r>
              <w:rPr>
                <w:rFonts w:cs="Calibri"/>
                <w:b/>
                <w:bCs/>
                <w:sz w:val="22"/>
                <w:szCs w:val="22"/>
              </w:rPr>
              <w:t>0 pkt</w:t>
            </w:r>
            <w:r>
              <w:rPr>
                <w:rFonts w:cs="Calibri"/>
                <w:sz w:val="22"/>
                <w:szCs w:val="22"/>
              </w:rPr>
              <w:t>.</w:t>
            </w:r>
          </w:p>
          <w:p w14:paraId="57D59BC1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Weryfikacja na podstawie opisu wniosku.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52CB5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0 lub 1 pkt</w:t>
            </w:r>
          </w:p>
        </w:tc>
      </w:tr>
    </w:tbl>
    <w:p w14:paraId="63965C72" w14:textId="77777777" w:rsidR="00ED3335" w:rsidRDefault="00ED3335" w:rsidP="00ED3335">
      <w:pPr>
        <w:pStyle w:val="Nagwek2"/>
        <w:ind w:left="480"/>
        <w:rPr>
          <w:rFonts w:eastAsia="Calibri"/>
        </w:rPr>
      </w:pPr>
    </w:p>
    <w:p w14:paraId="229128E1" w14:textId="2298BBB8" w:rsidR="003F23B4" w:rsidRPr="002C3F07" w:rsidRDefault="00ED3335" w:rsidP="003F23B4">
      <w:pPr>
        <w:pStyle w:val="Nagwek2"/>
        <w:numPr>
          <w:ilvl w:val="1"/>
          <w:numId w:val="1"/>
        </w:numPr>
        <w:rPr>
          <w:rFonts w:eastAsia="Calibri"/>
        </w:rPr>
      </w:pPr>
      <w:r>
        <w:rPr>
          <w:rFonts w:eastAsia="Calibri"/>
        </w:rPr>
        <w:t xml:space="preserve">Magazyny energii </w:t>
      </w:r>
      <w:r>
        <w:rPr>
          <w:rFonts w:eastAsia="Calibri"/>
          <w:i/>
          <w:iCs/>
        </w:rPr>
        <w:t xml:space="preserve">(konkurs dla j.s.t) </w:t>
      </w:r>
      <w:r>
        <w:rPr>
          <w:rFonts w:eastAsia="Calibri"/>
        </w:rPr>
        <w:t>(FEP)</w:t>
      </w:r>
      <w:bookmarkEnd w:id="1"/>
    </w:p>
    <w:tbl>
      <w:tblPr>
        <w:tblStyle w:val="Tabela-Siatka"/>
        <w:tblW w:w="14488" w:type="dxa"/>
        <w:tblInd w:w="-34" w:type="dxa"/>
        <w:tblLook w:val="04A0" w:firstRow="1" w:lastRow="0" w:firstColumn="1" w:lastColumn="0" w:noHBand="0" w:noVBand="1"/>
      </w:tblPr>
      <w:tblGrid>
        <w:gridCol w:w="34"/>
        <w:gridCol w:w="389"/>
        <w:gridCol w:w="32"/>
        <w:gridCol w:w="2268"/>
        <w:gridCol w:w="31"/>
        <w:gridCol w:w="9891"/>
        <w:gridCol w:w="11"/>
        <w:gridCol w:w="1832"/>
      </w:tblGrid>
      <w:tr w:rsidR="00ED3335" w14:paraId="20D68FA5" w14:textId="77777777">
        <w:tc>
          <w:tcPr>
            <w:tcW w:w="14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10AA7DC" w14:textId="77777777" w:rsidR="00ED3335" w:rsidRDefault="00ED3335">
            <w:pPr>
              <w:spacing w:line="240" w:lineRule="auto"/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b/>
                <w:bCs/>
                <w:sz w:val="22"/>
                <w:szCs w:val="22"/>
              </w:rPr>
              <w:t>Kryteria dostępowe (dodatkowe)</w:t>
            </w:r>
          </w:p>
        </w:tc>
      </w:tr>
      <w:tr w:rsidR="00ED3335" w14:paraId="5BC085F4" w14:textId="77777777"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25175EB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6A25B56D" w14:textId="77777777" w:rsidR="00ED3335" w:rsidRDefault="00ED3335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Nazwa kryterium</w:t>
            </w:r>
          </w:p>
        </w:tc>
        <w:tc>
          <w:tcPr>
            <w:tcW w:w="9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3ADF682" w14:textId="77777777" w:rsidR="00ED3335" w:rsidRDefault="00ED3335">
            <w:pPr>
              <w:spacing w:after="12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Opis kryterium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03D69FE3" w14:textId="77777777" w:rsidR="00ED3335" w:rsidRDefault="00ED3335">
            <w:pPr>
              <w:spacing w:line="240" w:lineRule="auto"/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b/>
                <w:bCs/>
                <w:sz w:val="22"/>
                <w:szCs w:val="22"/>
              </w:rPr>
              <w:t xml:space="preserve">Spełnianie kryterium </w:t>
            </w:r>
            <w:r>
              <w:rPr>
                <w:rFonts w:cs="Calibri"/>
                <w:b/>
                <w:bCs/>
                <w:sz w:val="22"/>
                <w:szCs w:val="22"/>
              </w:rPr>
              <w:lastRenderedPageBreak/>
              <w:t>dostępności (tak/nie)</w:t>
            </w:r>
          </w:p>
        </w:tc>
      </w:tr>
      <w:tr w:rsidR="00ED3335" w14:paraId="1DA2307D" w14:textId="77777777">
        <w:trPr>
          <w:gridBefore w:val="1"/>
          <w:wBefore w:w="34" w:type="dxa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CE37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CF06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Lokalizacja magazynu energii elektrycznej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0F81E" w14:textId="70D3FD53" w:rsidR="00ED3335" w:rsidRDefault="00ED3335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Operacja będzie realizowana w obiektach/przy obiektach użyteczności publicznej innych niż budynki administracyjne, które </w:t>
            </w:r>
            <w:r w:rsidRPr="00357D69">
              <w:rPr>
                <w:color w:val="EE0000"/>
                <w:sz w:val="22"/>
                <w:szCs w:val="22"/>
              </w:rPr>
              <w:t>korzystają</w:t>
            </w:r>
            <w:r w:rsidR="00357D69" w:rsidRPr="00357D69">
              <w:rPr>
                <w:color w:val="EE0000"/>
                <w:sz w:val="22"/>
                <w:szCs w:val="22"/>
              </w:rPr>
              <w:t xml:space="preserve"> z </w:t>
            </w:r>
            <w:r w:rsidR="002C3F07">
              <w:rPr>
                <w:color w:val="EE0000"/>
                <w:sz w:val="22"/>
                <w:szCs w:val="22"/>
              </w:rPr>
              <w:t xml:space="preserve">urządzeń </w:t>
            </w:r>
            <w:r w:rsidR="00CC3472" w:rsidRPr="00CC3472">
              <w:rPr>
                <w:color w:val="EE0000"/>
                <w:sz w:val="22"/>
                <w:szCs w:val="22"/>
              </w:rPr>
              <w:t>wytwarzają</w:t>
            </w:r>
            <w:r w:rsidR="00357D69">
              <w:rPr>
                <w:color w:val="EE0000"/>
                <w:sz w:val="22"/>
                <w:szCs w:val="22"/>
              </w:rPr>
              <w:t>c</w:t>
            </w:r>
            <w:r w:rsidR="002C3F07">
              <w:rPr>
                <w:color w:val="EE0000"/>
                <w:sz w:val="22"/>
                <w:szCs w:val="22"/>
              </w:rPr>
              <w:t xml:space="preserve">ych </w:t>
            </w:r>
            <w:r w:rsidR="00CC3472" w:rsidRPr="00CC3472">
              <w:rPr>
                <w:color w:val="EE0000"/>
                <w:sz w:val="22"/>
                <w:szCs w:val="22"/>
              </w:rPr>
              <w:t xml:space="preserve">energię </w:t>
            </w:r>
            <w:r w:rsidRPr="000E19BA">
              <w:rPr>
                <w:color w:val="EE0000"/>
                <w:sz w:val="22"/>
                <w:szCs w:val="22"/>
              </w:rPr>
              <w:t>z instalacji OZE</w:t>
            </w:r>
            <w:r w:rsidR="00357D69" w:rsidRPr="000E19BA">
              <w:rPr>
                <w:color w:val="EE0000"/>
                <w:sz w:val="22"/>
                <w:szCs w:val="22"/>
              </w:rPr>
              <w:t xml:space="preserve"> lub </w:t>
            </w:r>
            <w:r w:rsidR="00E359BD" w:rsidRPr="000E19BA">
              <w:rPr>
                <w:color w:val="EE0000"/>
                <w:sz w:val="22"/>
                <w:szCs w:val="22"/>
              </w:rPr>
              <w:t>instalacja OZE</w:t>
            </w:r>
            <w:r w:rsidR="000E19BA" w:rsidRPr="000E19BA">
              <w:rPr>
                <w:color w:val="EE0000"/>
                <w:sz w:val="22"/>
                <w:szCs w:val="22"/>
              </w:rPr>
              <w:t xml:space="preserve"> powstanie w ramach kompleksowego zadania polegającego na budowie/rozbudowie instalacji OZE wraz z zakupem magazynu energii – w ramach, których budowa/rozbudowa OZE </w:t>
            </w:r>
            <w:proofErr w:type="spellStart"/>
            <w:r w:rsidR="000E19BA" w:rsidRPr="000E19BA">
              <w:rPr>
                <w:color w:val="EE0000"/>
                <w:sz w:val="22"/>
                <w:szCs w:val="22"/>
              </w:rPr>
              <w:t>będzie</w:t>
            </w:r>
            <w:proofErr w:type="spellEnd"/>
            <w:r w:rsidR="000E19BA" w:rsidRPr="000E19BA">
              <w:rPr>
                <w:color w:val="EE0000"/>
                <w:sz w:val="22"/>
                <w:szCs w:val="22"/>
              </w:rPr>
              <w:t xml:space="preserve"> stanowiła koszt niekwalifikowany projektu</w:t>
            </w:r>
            <w:r w:rsidRPr="000E19BA">
              <w:rPr>
                <w:color w:val="EE0000"/>
                <w:sz w:val="22"/>
                <w:szCs w:val="22"/>
              </w:rPr>
              <w:t xml:space="preserve">. </w:t>
            </w:r>
          </w:p>
          <w:p w14:paraId="36EB4FB2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Weryfikacja na podstawie opisu wniosku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2D5D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podlega uzupełnieniom</w:t>
            </w:r>
          </w:p>
        </w:tc>
      </w:tr>
      <w:tr w:rsidR="00ED3335" w14:paraId="73F46245" w14:textId="77777777">
        <w:trPr>
          <w:gridBefore w:val="1"/>
          <w:wBefore w:w="34" w:type="dxa"/>
        </w:trPr>
        <w:tc>
          <w:tcPr>
            <w:tcW w:w="14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22AEDDE" w14:textId="77777777" w:rsidR="00ED3335" w:rsidRDefault="00ED3335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Kryteria rankingujące</w:t>
            </w:r>
          </w:p>
        </w:tc>
      </w:tr>
      <w:tr w:rsidR="00ED3335" w14:paraId="11890655" w14:textId="77777777">
        <w:trPr>
          <w:gridBefore w:val="1"/>
          <w:wBefore w:w="34" w:type="dxa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16ADE64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7BE25666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Nazwa kryterium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3519907A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Opis kryterium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30C85C48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rFonts w:cs="Calibri"/>
                <w:b/>
                <w:bCs/>
                <w:sz w:val="22"/>
                <w:szCs w:val="22"/>
              </w:rPr>
              <w:t>Liczba punktów</w:t>
            </w:r>
          </w:p>
        </w:tc>
      </w:tr>
      <w:tr w:rsidR="00ED3335" w14:paraId="44942FE0" w14:textId="77777777">
        <w:trPr>
          <w:gridBefore w:val="1"/>
          <w:wBefore w:w="34" w:type="dxa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4ABFE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0332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Zgodność z gminnymi dokumentami strategicznymi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596D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Operacja wpisuje się w aktualne gminne projekty założeń lub założenia do planów zaopatrzenia w ciepło, energię elektryczną i paliwa gazowe. </w:t>
            </w:r>
          </w:p>
          <w:p w14:paraId="26FD7048" w14:textId="77777777" w:rsidR="00ED3335" w:rsidRDefault="00ED3335" w:rsidP="0054162D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Wnioskodawca precyzyjne wskazał w jaki sposób operacja wpisuje się z gminne projekty założeń lub założenia do planów zaopatrzenia w ciepło, energię elektryczną i paliwa gazowe- </w:t>
            </w:r>
            <w:r>
              <w:rPr>
                <w:rFonts w:cs="Calibri"/>
                <w:b/>
                <w:bCs/>
                <w:sz w:val="22"/>
                <w:szCs w:val="22"/>
              </w:rPr>
              <w:t>1 pkt</w:t>
            </w:r>
          </w:p>
          <w:p w14:paraId="63C95125" w14:textId="77777777" w:rsidR="00ED3335" w:rsidRDefault="00ED3335" w:rsidP="00ED3335">
            <w:pPr>
              <w:numPr>
                <w:ilvl w:val="0"/>
                <w:numId w:val="2"/>
              </w:numPr>
              <w:spacing w:line="240" w:lineRule="auto"/>
              <w:ind w:left="714" w:hanging="357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Operacja nie wpisuje się w gminne projekty założeń lub założenia do planów zaopatrzenia w ciepło, energię elektryczną i paliwa gazowe lub Wnioskodawca nie odniósł się do zapisów tych planów- </w:t>
            </w:r>
            <w:r>
              <w:rPr>
                <w:rFonts w:cs="Calibri"/>
                <w:b/>
                <w:bCs/>
                <w:sz w:val="22"/>
                <w:szCs w:val="22"/>
              </w:rPr>
              <w:t>0 pkt</w:t>
            </w:r>
            <w:r>
              <w:rPr>
                <w:rFonts w:cs="Calibri"/>
                <w:sz w:val="22"/>
                <w:szCs w:val="22"/>
              </w:rPr>
              <w:t>.</w:t>
            </w:r>
          </w:p>
          <w:p w14:paraId="3D3AF439" w14:textId="77777777" w:rsidR="00ED3335" w:rsidRDefault="00ED3335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Weryfikacja na podstawie opisu wniosku.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0B3F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lub 1 pkt</w:t>
            </w:r>
          </w:p>
        </w:tc>
      </w:tr>
      <w:tr w:rsidR="00ED3335" w14:paraId="43943FF2" w14:textId="77777777">
        <w:trPr>
          <w:gridBefore w:val="1"/>
          <w:wBefore w:w="34" w:type="dxa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82DD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0DA3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Trwałość technologii magazynu energii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E648" w14:textId="77777777" w:rsidR="00ED3335" w:rsidRDefault="00ED3335">
            <w:pPr>
              <w:spacing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Preferuje się magazyny o większej trwałości i technologii zapewniającej większe dłuższe użytkowanie:</w:t>
            </w:r>
          </w:p>
          <w:p w14:paraId="5C8C173F" w14:textId="77777777" w:rsidR="00ED3335" w:rsidRDefault="00ED3335">
            <w:pPr>
              <w:spacing w:line="240" w:lineRule="auto"/>
              <w:ind w:left="457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a) Wnioskodawca przewidział zakup magazynu energii wykorzystującego technologie o wysokiej żywotności, minimum 8 tysięcy cykli- </w:t>
            </w:r>
            <w:r>
              <w:rPr>
                <w:rFonts w:cs="Calibri"/>
                <w:b/>
                <w:bCs/>
                <w:sz w:val="22"/>
                <w:szCs w:val="22"/>
              </w:rPr>
              <w:t>2 pkt,</w:t>
            </w:r>
          </w:p>
          <w:p w14:paraId="0564A37B" w14:textId="77777777" w:rsidR="00ED3335" w:rsidRDefault="00ED3335">
            <w:pPr>
              <w:spacing w:line="240" w:lineRule="auto"/>
              <w:ind w:left="457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b)  Wnioskodawca przewidział zakup magazynu energii wykorzystującego technologie o średniej żywotności 6 tysięcy cykli- </w:t>
            </w:r>
            <w:r>
              <w:rPr>
                <w:rFonts w:cs="Calibri"/>
                <w:b/>
                <w:bCs/>
                <w:sz w:val="22"/>
                <w:szCs w:val="22"/>
              </w:rPr>
              <w:t>1 pkt,</w:t>
            </w:r>
            <w:r>
              <w:rPr>
                <w:rFonts w:cs="Calibri"/>
                <w:sz w:val="22"/>
                <w:szCs w:val="22"/>
              </w:rPr>
              <w:t xml:space="preserve"> </w:t>
            </w:r>
          </w:p>
          <w:p w14:paraId="00E06620" w14:textId="77777777" w:rsidR="00ED3335" w:rsidRDefault="00ED3335">
            <w:pPr>
              <w:spacing w:line="240" w:lineRule="auto"/>
              <w:ind w:left="457"/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c) Wnioskodawca przewidział zakup magazynu energii wykorzystującego technologię niskiej żywotności, poniżej 6 tysięcy cykli, lub na podstawie załączonych dokumentów nie można zweryfikować poziomu trwałości technologii- </w:t>
            </w:r>
            <w:r>
              <w:rPr>
                <w:rFonts w:cs="Calibri"/>
                <w:b/>
                <w:bCs/>
                <w:sz w:val="22"/>
                <w:szCs w:val="22"/>
              </w:rPr>
              <w:t>0 pkt</w:t>
            </w:r>
          </w:p>
          <w:p w14:paraId="3BBA9532" w14:textId="77777777" w:rsidR="00ED3335" w:rsidRDefault="00ED3335">
            <w:pPr>
              <w:spacing w:before="120" w:line="240" w:lineRule="auto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Weryfikacja na podstawie opisu wniosku i załączników np. karty katalogowej, specyfikacji itp.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6226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0 do 2 pkt</w:t>
            </w:r>
          </w:p>
        </w:tc>
      </w:tr>
      <w:tr w:rsidR="00ED3335" w14:paraId="7CD51613" w14:textId="77777777">
        <w:trPr>
          <w:gridBefore w:val="1"/>
          <w:wBefore w:w="34" w:type="dxa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5EF5F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DBCA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Wpisywanie się projektu w założenia Nowego Europejskiego </w:t>
            </w:r>
            <w:proofErr w:type="spellStart"/>
            <w:r>
              <w:rPr>
                <w:sz w:val="22"/>
                <w:szCs w:val="22"/>
              </w:rPr>
              <w:t>Bauhausu</w:t>
            </w:r>
            <w:proofErr w:type="spellEnd"/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AAC7" w14:textId="77777777" w:rsidR="00ED3335" w:rsidRDefault="00ED3335">
            <w:pPr>
              <w:spacing w:after="120"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Preferowane są operacje, które poprzez </w:t>
            </w:r>
            <w:proofErr w:type="spellStart"/>
            <w:r>
              <w:rPr>
                <w:rFonts w:cs="Calibri"/>
                <w:sz w:val="22"/>
                <w:szCs w:val="22"/>
              </w:rPr>
              <w:t>transdyscyplinarne</w:t>
            </w:r>
            <w:proofErr w:type="spellEnd"/>
            <w:r>
              <w:rPr>
                <w:rFonts w:cs="Calibri"/>
                <w:sz w:val="22"/>
                <w:szCs w:val="22"/>
              </w:rPr>
              <w:t xml:space="preserve"> podejście realizują założenia inicjatywy Nowy Europejski </w:t>
            </w:r>
            <w:proofErr w:type="spellStart"/>
            <w:r>
              <w:rPr>
                <w:rFonts w:cs="Calibri"/>
                <w:sz w:val="22"/>
                <w:szCs w:val="22"/>
              </w:rPr>
              <w:t>Bauhaus</w:t>
            </w:r>
            <w:proofErr w:type="spellEnd"/>
            <w:r>
              <w:rPr>
                <w:rFonts w:cs="Calibri"/>
                <w:sz w:val="22"/>
                <w:szCs w:val="22"/>
              </w:rPr>
              <w:t xml:space="preserve">. Planowane do realizacji projekty powinny nawiązywać architektonicznie do otaczającego krajobrazu, odnosić się do dziedzictwa regionalnego i być wykonane z ekologicznych </w:t>
            </w:r>
            <w:r>
              <w:rPr>
                <w:rFonts w:cs="Calibri"/>
                <w:sz w:val="22"/>
                <w:szCs w:val="22"/>
              </w:rPr>
              <w:lastRenderedPageBreak/>
              <w:t>materiałów. Wnioskodawca powinien ograniczyć presję na środowisko m.in. poprzez dążenie do budowania obiegu zamkniętego i wykorzystanie ekologicznego designu, inspirowanego naturą</w:t>
            </w:r>
          </w:p>
          <w:p w14:paraId="03AC5855" w14:textId="77777777" w:rsidR="00ED3335" w:rsidRDefault="00ED3335" w:rsidP="0054162D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Projekt zakłada realizację założeń Nowego Europejskiego </w:t>
            </w:r>
            <w:proofErr w:type="spellStart"/>
            <w:r>
              <w:rPr>
                <w:rFonts w:cs="Calibri"/>
                <w:sz w:val="22"/>
                <w:szCs w:val="22"/>
              </w:rPr>
              <w:t>Bauhausu</w:t>
            </w:r>
            <w:proofErr w:type="spellEnd"/>
            <w:r>
              <w:rPr>
                <w:rFonts w:cs="Calibri"/>
                <w:sz w:val="22"/>
                <w:szCs w:val="22"/>
              </w:rPr>
              <w:t xml:space="preserve"> poprzez zaplanowanie inwestycji łączącej w sobie zasady zrównoważonego rozwoju, estetyki i włączenia społecznego - </w:t>
            </w:r>
            <w:r>
              <w:rPr>
                <w:rFonts w:cs="Calibri"/>
                <w:b/>
                <w:bCs/>
                <w:sz w:val="22"/>
                <w:szCs w:val="22"/>
              </w:rPr>
              <w:t>1 pkt</w:t>
            </w:r>
          </w:p>
          <w:p w14:paraId="05C565A9" w14:textId="77777777" w:rsidR="00ED3335" w:rsidRDefault="00ED3335" w:rsidP="0054162D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Projekt nie zakłada realizacji założeń Nowego Europejskiego </w:t>
            </w:r>
            <w:proofErr w:type="spellStart"/>
            <w:r>
              <w:rPr>
                <w:rFonts w:cs="Calibri"/>
                <w:sz w:val="22"/>
                <w:szCs w:val="22"/>
              </w:rPr>
              <w:t>Bauhausu</w:t>
            </w:r>
            <w:proofErr w:type="spellEnd"/>
            <w:r>
              <w:rPr>
                <w:rFonts w:cs="Calibri"/>
                <w:sz w:val="22"/>
                <w:szCs w:val="22"/>
              </w:rPr>
              <w:t xml:space="preserve"> lub Wnioskodawca nie uzasadnił w jaki sposób jego projekt realizuje te założenia lub uzasadnienie nie ma pokrycia w dokumentacji projektowej – </w:t>
            </w:r>
            <w:r>
              <w:rPr>
                <w:rFonts w:cs="Calibri"/>
                <w:b/>
                <w:bCs/>
                <w:sz w:val="22"/>
                <w:szCs w:val="22"/>
              </w:rPr>
              <w:t>0 pkt.</w:t>
            </w:r>
          </w:p>
          <w:p w14:paraId="00D9C164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Weryfikacja na podstawie zapisów wniosku i Załącznika nr 10 do wniosku o dofinansowanie- Opis zgodności projektu ze Strategią Rozwoju Lokalnego Kierowanego przez Społeczność oraz lokalnymi kryteriami wyboru, załącznik nr 1 do wniosku – Opis wykonalności projektu w ramach Działania 2.17 Różnorodność biologiczna i krajobrazu - RLKS oraz  załączników np. ofert ze specyfikacją, projektu  budowlanego, wizualizacji (itp.)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C742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 lub 1 pkt</w:t>
            </w:r>
          </w:p>
        </w:tc>
      </w:tr>
      <w:tr w:rsidR="00ED3335" w14:paraId="47043398" w14:textId="77777777">
        <w:trPr>
          <w:gridBefore w:val="1"/>
          <w:wBefore w:w="34" w:type="dxa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CE02D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C8D6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Wpływ realizowanej operacji na promocję Stowarzyszenia „Bursztynowy Pasaż” 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56CD7" w14:textId="77777777" w:rsidR="00ED3335" w:rsidRDefault="00ED3335">
            <w:pPr>
              <w:spacing w:after="120"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Preferowane są operacje, które poza wypełnieniem obowiązków wynikających z Księgi Tożsamości Wizualnej marki Fundusze Europejskie 2021-2027 przyczyniają się do promocji Stowarzyszenia „Bursztynowy Pasaż” poprzez deklarację: </w:t>
            </w:r>
          </w:p>
          <w:p w14:paraId="693D6FA9" w14:textId="77777777" w:rsidR="00ED3335" w:rsidRDefault="00ED3335" w:rsidP="0054162D">
            <w:pPr>
              <w:numPr>
                <w:ilvl w:val="0"/>
                <w:numId w:val="4"/>
              </w:numPr>
              <w:spacing w:line="240" w:lineRule="auto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opublikowania na stronie internetowej i w mediach społecznościowych Beneficjenta dotyczących  operacji (jeżeli posiada) aktywnego linku odsyłającego odbiorców do strony Stowarzyszenia „Bursztynowy Pasaż”: </w:t>
            </w:r>
            <w:hyperlink r:id="rId8" w:history="1">
              <w:r>
                <w:rPr>
                  <w:rStyle w:val="Hipercze"/>
                  <w:rFonts w:cs="Calibri"/>
                  <w:color w:val="auto"/>
                  <w:sz w:val="22"/>
                  <w:szCs w:val="22"/>
                </w:rPr>
                <w:t>www.bursztynowypasaz.pl</w:t>
              </w:r>
            </w:hyperlink>
            <w:r>
              <w:rPr>
                <w:rFonts w:cs="Calibri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Calibri"/>
                <w:sz w:val="22"/>
                <w:szCs w:val="22"/>
              </w:rPr>
              <w:t xml:space="preserve">oraz </w:t>
            </w:r>
            <w:proofErr w:type="spellStart"/>
            <w:r>
              <w:rPr>
                <w:rFonts w:cs="Calibri"/>
                <w:sz w:val="22"/>
                <w:szCs w:val="22"/>
              </w:rPr>
              <w:t>fanpage’u</w:t>
            </w:r>
            <w:proofErr w:type="spellEnd"/>
            <w:r>
              <w:rPr>
                <w:rFonts w:cs="Calibri"/>
                <w:sz w:val="22"/>
                <w:szCs w:val="22"/>
              </w:rPr>
              <w:t xml:space="preserve"> LGD na Facebook https://www.facebook.com/bursztynowypasaz - </w:t>
            </w:r>
            <w:r>
              <w:rPr>
                <w:rFonts w:cs="Calibri"/>
                <w:b/>
                <w:bCs/>
                <w:sz w:val="22"/>
                <w:szCs w:val="22"/>
              </w:rPr>
              <w:t>1 Pkt</w:t>
            </w:r>
          </w:p>
          <w:p w14:paraId="74F19476" w14:textId="77777777" w:rsidR="00ED3335" w:rsidRDefault="00ED3335" w:rsidP="0054162D">
            <w:pPr>
              <w:numPr>
                <w:ilvl w:val="0"/>
                <w:numId w:val="4"/>
              </w:numPr>
              <w:spacing w:line="240" w:lineRule="auto"/>
              <w:contextualSpacing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Wnioskodawca nie deklaruje promocji Stowarzyszenia w żaden z wymienionych sposobów - </w:t>
            </w:r>
            <w:r>
              <w:rPr>
                <w:rFonts w:cs="Calibri"/>
                <w:b/>
                <w:bCs/>
                <w:sz w:val="22"/>
                <w:szCs w:val="22"/>
              </w:rPr>
              <w:t>0 pkt</w:t>
            </w:r>
          </w:p>
          <w:p w14:paraId="72D96C8C" w14:textId="77777777" w:rsidR="00ED3335" w:rsidRDefault="00ED3335">
            <w:pPr>
              <w:spacing w:before="120" w:line="240" w:lineRule="auto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Weryfikacja na podstawie zapisów wniosku o przyznanie pomocy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Calibri"/>
                <w:sz w:val="22"/>
                <w:szCs w:val="22"/>
              </w:rPr>
              <w:t>i Załącznika nr 10 do wniosku o dofinansowanie- Opis zgodności projektu ze Strategią Rozwoju Lokalnego Kierowanego przez Społeczność oraz lokalnymi kryteriami wyboru 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3677" w14:textId="77777777" w:rsidR="00ED3335" w:rsidRDefault="00ED3335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lub 1 pkt</w:t>
            </w:r>
          </w:p>
        </w:tc>
      </w:tr>
    </w:tbl>
    <w:p w14:paraId="2FF2E729" w14:textId="77777777" w:rsidR="00521F14" w:rsidRDefault="00521F14"/>
    <w:sectPr w:rsidR="00521F14" w:rsidSect="00ED33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0F742" w14:textId="77777777" w:rsidR="006F3718" w:rsidRDefault="006F3718" w:rsidP="0012519B">
      <w:pPr>
        <w:spacing w:after="0" w:line="240" w:lineRule="auto"/>
      </w:pPr>
      <w:r>
        <w:separator/>
      </w:r>
    </w:p>
  </w:endnote>
  <w:endnote w:type="continuationSeparator" w:id="0">
    <w:p w14:paraId="2807C3EF" w14:textId="77777777" w:rsidR="006F3718" w:rsidRDefault="006F3718" w:rsidP="00125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8E4BA" w14:textId="77777777" w:rsidR="006F3718" w:rsidRDefault="006F3718" w:rsidP="0012519B">
      <w:pPr>
        <w:spacing w:after="0" w:line="240" w:lineRule="auto"/>
      </w:pPr>
      <w:r>
        <w:separator/>
      </w:r>
    </w:p>
  </w:footnote>
  <w:footnote w:type="continuationSeparator" w:id="0">
    <w:p w14:paraId="65D5666D" w14:textId="77777777" w:rsidR="006F3718" w:rsidRDefault="006F3718" w:rsidP="0012519B">
      <w:pPr>
        <w:spacing w:after="0" w:line="240" w:lineRule="auto"/>
      </w:pPr>
      <w:r>
        <w:continuationSeparator/>
      </w:r>
    </w:p>
  </w:footnote>
  <w:footnote w:id="1">
    <w:p w14:paraId="38E6586E" w14:textId="4750C7C4" w:rsidR="0012519B" w:rsidRDefault="001251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5E19">
        <w:rPr>
          <w:rStyle w:val="Odwoanieprzypisudolnego"/>
          <w:rFonts w:cstheme="minorHAnsi"/>
          <w:color w:val="EE0000"/>
        </w:rPr>
        <w:footnoteRef/>
      </w:r>
      <w:r w:rsidRPr="00955E19">
        <w:rPr>
          <w:rFonts w:cstheme="minorHAnsi"/>
          <w:color w:val="EE0000"/>
        </w:rPr>
        <w:t xml:space="preserve"> W przypadku przekroczenia wskazanej w kryterium kwoty za 1 kWh, zostanie ona </w:t>
      </w:r>
      <w:r>
        <w:rPr>
          <w:rFonts w:cstheme="minorHAnsi"/>
          <w:color w:val="EE0000"/>
        </w:rPr>
        <w:t>zmniejszona</w:t>
      </w:r>
      <w:r w:rsidRPr="00955E19">
        <w:rPr>
          <w:rFonts w:cstheme="minorHAnsi"/>
          <w:color w:val="EE0000"/>
        </w:rPr>
        <w:t xml:space="preserve"> przez LGD do powyższego warunku udzielenia wsparcia na etapie ustalenia kwoty wsparcia.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E27F6"/>
    <w:multiLevelType w:val="hybridMultilevel"/>
    <w:tmpl w:val="633A02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E0EBD"/>
    <w:multiLevelType w:val="hybridMultilevel"/>
    <w:tmpl w:val="5A3AF0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E1417"/>
    <w:multiLevelType w:val="hybridMultilevel"/>
    <w:tmpl w:val="727C9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A716C"/>
    <w:multiLevelType w:val="multilevel"/>
    <w:tmpl w:val="F9DAA24C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62AB7E1A"/>
    <w:multiLevelType w:val="hybridMultilevel"/>
    <w:tmpl w:val="1D360A86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A3737"/>
    <w:multiLevelType w:val="hybridMultilevel"/>
    <w:tmpl w:val="06B0D64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45AF5"/>
    <w:multiLevelType w:val="hybridMultilevel"/>
    <w:tmpl w:val="668EC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A198B"/>
    <w:multiLevelType w:val="hybridMultilevel"/>
    <w:tmpl w:val="06B0D6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064745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75992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65211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19559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38160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70782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23847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96943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335"/>
    <w:rsid w:val="000B1432"/>
    <w:rsid w:val="000E19BA"/>
    <w:rsid w:val="0012519B"/>
    <w:rsid w:val="002C3F07"/>
    <w:rsid w:val="00357D69"/>
    <w:rsid w:val="003F23B4"/>
    <w:rsid w:val="00431B76"/>
    <w:rsid w:val="00504071"/>
    <w:rsid w:val="00521F14"/>
    <w:rsid w:val="00542E6F"/>
    <w:rsid w:val="005B655C"/>
    <w:rsid w:val="006F3718"/>
    <w:rsid w:val="007A0E65"/>
    <w:rsid w:val="008D637B"/>
    <w:rsid w:val="00B82C2B"/>
    <w:rsid w:val="00C87DD7"/>
    <w:rsid w:val="00CC3472"/>
    <w:rsid w:val="00E359BD"/>
    <w:rsid w:val="00ED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30245"/>
  <w15:chartTrackingRefBased/>
  <w15:docId w15:val="{C31D5C69-E6AB-421A-BBC2-24337BE7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335"/>
    <w:pPr>
      <w:spacing w:line="276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3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3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33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3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33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3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3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3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3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33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D33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33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33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33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33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33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33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33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3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3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3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3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3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3335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ED33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33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3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33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333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semiHidden/>
    <w:unhideWhenUsed/>
    <w:qFormat/>
    <w:rsid w:val="00ED3335"/>
    <w:rPr>
      <w:color w:val="0000FF"/>
      <w:u w:val="single"/>
    </w:rPr>
  </w:style>
  <w:style w:type="table" w:styleId="Tabela-Siatka">
    <w:name w:val="Table Grid"/>
    <w:basedOn w:val="Standardowy"/>
    <w:uiPriority w:val="39"/>
    <w:rsid w:val="00ED333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List Paragraph compact Znak,Normal bullet 2 Znak,Paragraphe de liste 2 Znak,Reference list Znak,Bullet list Znak,Numbered List Znak,List Paragraph1 Znak,1st level - Bullet List Paragraph Znak"/>
    <w:basedOn w:val="Domylnaczcionkaakapitu"/>
    <w:link w:val="Akapitzlist"/>
    <w:uiPriority w:val="34"/>
    <w:qFormat/>
    <w:locked/>
    <w:rsid w:val="00ED3335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51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1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19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1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19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519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519B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semiHidden/>
    <w:unhideWhenUsed/>
    <w:rsid w:val="001251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rsztynowypas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77C1E-0242-4F52-9695-98281C509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1765</Words>
  <Characters>10593</Characters>
  <Application>Microsoft Office Word</Application>
  <DocSecurity>0</DocSecurity>
  <Lines>88</Lines>
  <Paragraphs>24</Paragraphs>
  <ScaleCrop>false</ScaleCrop>
  <Company/>
  <LinksUpToDate>false</LinksUpToDate>
  <CharactersWithSpaces>12334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Waśkowska</dc:creator>
  <cp:keywords/>
  <dc:description/>
  <cp:lastModifiedBy>Emilia Waśkowska</cp:lastModifiedBy>
  <cp:revision>11</cp:revision>
  <dcterms:created xsi:type="dcterms:W3CDTF">2026-09-09T07:57:00Z</dcterms:created>
  <dcterms:modified xsi:type="dcterms:W3CDTF">2026-09-09T11:06:00Z</dcterms:modified>
</cp:coreProperties>
</file>