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516FD0F3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C3852">
        <w:rPr>
          <w:rFonts w:ascii="Calibri" w:eastAsiaTheme="majorEastAsia" w:hAnsi="Calibri" w:cs="Calibri"/>
          <w:sz w:val="20"/>
          <w:szCs w:val="20"/>
        </w:rPr>
        <w:t>8</w:t>
      </w:r>
      <w:r>
        <w:rPr>
          <w:rFonts w:ascii="Calibri" w:eastAsiaTheme="majorEastAsia" w:hAnsi="Calibri" w:cs="Calibri"/>
          <w:sz w:val="20"/>
          <w:szCs w:val="20"/>
        </w:rPr>
        <w:t>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38EF44BB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BC3852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BC3852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75643915" w14:textId="77777777" w:rsidR="00B53A11" w:rsidRDefault="00994E14" w:rsidP="00BC3852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ZE SZCZEGÓŁOWYMI UWARUNKOWANIAMI OKREŚLONYMI </w:t>
      </w:r>
    </w:p>
    <w:p w14:paraId="27F97AF7" w14:textId="671D982F" w:rsidR="00BC3852" w:rsidRDefault="00BC3852" w:rsidP="00BC3852">
      <w:pPr>
        <w:spacing w:after="0"/>
        <w:jc w:val="center"/>
        <w:rPr>
          <w:b/>
          <w:sz w:val="24"/>
        </w:rPr>
      </w:pPr>
      <w:r>
        <w:rPr>
          <w:b/>
          <w:sz w:val="24"/>
        </w:rPr>
        <w:t>DLA DZIAŁAN</w:t>
      </w:r>
      <w:r w:rsidR="005B7009">
        <w:rPr>
          <w:b/>
          <w:sz w:val="24"/>
        </w:rPr>
        <w:t>I</w:t>
      </w:r>
      <w:r>
        <w:rPr>
          <w:b/>
          <w:sz w:val="24"/>
        </w:rPr>
        <w:t>A</w:t>
      </w:r>
      <w:r w:rsidR="00B53A11">
        <w:rPr>
          <w:b/>
          <w:sz w:val="24"/>
        </w:rPr>
        <w:t xml:space="preserve"> 6.6 INFRASTRUKURA SPOŁECZNA - RLKS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265C52C7" w14:textId="54AB73B7" w:rsidR="00BC3852" w:rsidRDefault="00636168" w:rsidP="00BC3852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</w:t>
            </w:r>
            <w:r w:rsidR="00BC3852">
              <w:rPr>
                <w:rFonts w:ascii="Calibri" w:eastAsia="Calibri" w:hAnsi="Calibri" w:cs="Calibri"/>
                <w:lang w:eastAsia="pl-PL"/>
              </w:rPr>
              <w:t>e szczegółowymi uwarunkowaniami określonymi dla Działania</w:t>
            </w:r>
            <w:r w:rsidR="00B53A11">
              <w:rPr>
                <w:rFonts w:ascii="Calibri" w:eastAsia="Calibri" w:hAnsi="Calibri" w:cs="Calibri"/>
                <w:lang w:eastAsia="pl-PL"/>
              </w:rPr>
              <w:t xml:space="preserve"> 6.6 Infrastruktura społeczna - RLKS</w:t>
            </w:r>
          </w:p>
          <w:p w14:paraId="300C0515" w14:textId="09A72472" w:rsidR="00636168" w:rsidRDefault="00636168" w:rsidP="00BC3852">
            <w:pPr>
              <w:spacing w:before="60" w:after="60"/>
            </w:pPr>
            <w:r w:rsidRPr="00DB04D8">
              <w:rPr>
                <w:b/>
              </w:rPr>
              <w:t>Uwaga:</w:t>
            </w:r>
            <w:r>
              <w:t xml:space="preserve"> Należy zapoznać się z</w:t>
            </w:r>
            <w:r w:rsidR="00BC3852">
              <w:t>:</w:t>
            </w:r>
          </w:p>
          <w:p w14:paraId="6C2DEB20" w14:textId="3C1557A5" w:rsidR="00BC3852" w:rsidRDefault="00BC3852" w:rsidP="00BC3852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hyperlink r:id="rId9" w:history="1">
              <w:r w:rsidRPr="00BC3852">
                <w:rPr>
                  <w:rStyle w:val="Hipercze"/>
                </w:rPr>
                <w:t>Strategią Rozwoju Usług Społecznych, polityka publiczna do roku 2030 (z perspektywą do 2035 r.</w:t>
              </w:r>
            </w:hyperlink>
            <w:r w:rsidR="003F4694">
              <w:rPr>
                <w:rStyle w:val="Hipercze"/>
              </w:rPr>
              <w:t>)</w:t>
            </w:r>
          </w:p>
          <w:p w14:paraId="63E1B54F" w14:textId="729EF745" w:rsidR="00BC3852" w:rsidRDefault="00BC3852" w:rsidP="00BC3852">
            <w:pPr>
              <w:pStyle w:val="Akapitzlist"/>
              <w:numPr>
                <w:ilvl w:val="0"/>
                <w:numId w:val="49"/>
              </w:numPr>
              <w:spacing w:before="60" w:after="60"/>
            </w:pPr>
            <w:hyperlink r:id="rId10" w:history="1">
              <w:r w:rsidRPr="00BC3852">
                <w:rPr>
                  <w:rStyle w:val="Hipercze"/>
                </w:rPr>
                <w:t>Krajowym Programem Przeciwdziałania Ubóstwu i Wykluczeniu Społecznemu. Aktualizacja 2021–2027, polityka publiczna z perspektywą do roku 2030</w:t>
              </w:r>
            </w:hyperlink>
          </w:p>
          <w:p w14:paraId="20A5AE35" w14:textId="075EA018" w:rsidR="00BC3852" w:rsidRPr="002D2F2A" w:rsidRDefault="00BC3852" w:rsidP="005B7009">
            <w:pPr>
              <w:pStyle w:val="Akapitzlist"/>
              <w:numPr>
                <w:ilvl w:val="0"/>
                <w:numId w:val="49"/>
              </w:num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hyperlink r:id="rId11" w:history="1">
              <w:r w:rsidRPr="005B7009">
                <w:rPr>
                  <w:rStyle w:val="Hipercze"/>
                </w:rPr>
                <w:t>Regionalnym Planem Rozwoju i Deinstytucjonalizacji Usług Społecznych i Zdrowotnych w Województwie Pomorskim na lata 2023-2025</w:t>
              </w:r>
            </w:hyperlink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C7F4BA0" w14:textId="51D60F9A" w:rsidR="00BC3852" w:rsidRPr="00BC3852" w:rsidRDefault="00636168" w:rsidP="00BC3852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 realizacja projektu</w:t>
            </w:r>
            <w:r w:rsidR="00BC3852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C3852" w:rsidRPr="00BC3852">
              <w:rPr>
                <w:rFonts w:ascii="Calibri" w:eastAsia="Calibri" w:hAnsi="Calibri" w:cs="Calibri"/>
              </w:rPr>
              <w:t>w zakresie właściwym ze względu na grupę docelową odbiorców jest zgodn</w:t>
            </w:r>
            <w:r w:rsidR="00B53A11">
              <w:rPr>
                <w:rFonts w:ascii="Calibri" w:eastAsia="Calibri" w:hAnsi="Calibri" w:cs="Calibri"/>
              </w:rPr>
              <w:t>a</w:t>
            </w:r>
            <w:r w:rsidR="00BC3852" w:rsidRPr="00BC3852">
              <w:rPr>
                <w:rFonts w:ascii="Calibri" w:eastAsia="Calibri" w:hAnsi="Calibri" w:cs="Calibri"/>
              </w:rPr>
              <w:t xml:space="preserve"> z zapisami Strategii Rozwoju Usług Społecznych, polityka publiczna do roku 2030 (z perspektywą do 2035 r.) , w szczególności z: </w:t>
            </w:r>
          </w:p>
          <w:p w14:paraId="15D26220" w14:textId="77777777" w:rsidR="00BC3852" w:rsidRDefault="00BC3852" w:rsidP="00BC3852">
            <w:pPr>
              <w:pStyle w:val="Akapitzlist"/>
              <w:numPr>
                <w:ilvl w:val="3"/>
                <w:numId w:val="46"/>
              </w:numPr>
              <w:spacing w:before="60" w:after="60"/>
              <w:ind w:left="634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 xml:space="preserve">Celem strategicznym 1. Zwiększenie udziału rodzin i rodzinnych form pieczy zastępczej w opiece i wychowaniu dzieci; </w:t>
            </w:r>
          </w:p>
          <w:p w14:paraId="125695C7" w14:textId="77777777" w:rsidR="00BC3852" w:rsidRDefault="00BC3852" w:rsidP="00BC3852">
            <w:pPr>
              <w:pStyle w:val="Akapitzlist"/>
              <w:numPr>
                <w:ilvl w:val="3"/>
                <w:numId w:val="46"/>
              </w:numPr>
              <w:spacing w:before="60" w:after="60"/>
              <w:ind w:left="634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>Celem strategicznym 2. Zbudowanie skutecznego i trwałego systemu świadczącego usługi społeczne dla osób potrzebujących wsparcia w codziennym funkcjonowaniu;</w:t>
            </w:r>
          </w:p>
          <w:p w14:paraId="76E5C73F" w14:textId="77777777" w:rsidR="00BC3852" w:rsidRDefault="00BC3852" w:rsidP="00BC3852">
            <w:pPr>
              <w:pStyle w:val="Akapitzlist"/>
              <w:numPr>
                <w:ilvl w:val="3"/>
                <w:numId w:val="46"/>
              </w:numPr>
              <w:spacing w:before="60" w:after="60"/>
              <w:ind w:left="634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 xml:space="preserve">Celem strategicznym 3. Włączenie społeczne osób z niepełnosprawnościami dające możliwość życia w społeczności lokalnej niezależnie od stopnia sprawności; </w:t>
            </w:r>
          </w:p>
          <w:p w14:paraId="4ED41D4D" w14:textId="77777777" w:rsidR="00BC3852" w:rsidRDefault="00BC3852" w:rsidP="00BC3852">
            <w:pPr>
              <w:pStyle w:val="Akapitzlist"/>
              <w:numPr>
                <w:ilvl w:val="3"/>
                <w:numId w:val="46"/>
              </w:numPr>
              <w:spacing w:before="60" w:after="60"/>
              <w:ind w:left="634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 xml:space="preserve">Celem strategicznym 4. Stworzenie skutecznego systemu usług społecznych dla osób z zaburzeniami psychicznymi; </w:t>
            </w:r>
          </w:p>
          <w:p w14:paraId="48833E7C" w14:textId="68C7AA10" w:rsidR="00636168" w:rsidRPr="00BC3852" w:rsidRDefault="00BC3852" w:rsidP="00BC3852">
            <w:pPr>
              <w:pStyle w:val="Akapitzlist"/>
              <w:numPr>
                <w:ilvl w:val="3"/>
                <w:numId w:val="46"/>
              </w:numPr>
              <w:spacing w:before="60" w:after="60"/>
              <w:ind w:left="634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>Celem strategicznym 5. Stworzenie skutecznego systemu wsparcia dla osób w kryzysie bezdomności oraz osób zagrożonych bezdomnością.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D1FA8A0" w14:textId="524E8277" w:rsidR="00BC3852" w:rsidRPr="00BC3852" w:rsidRDefault="00636168" w:rsidP="00BC3852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</w:t>
            </w:r>
            <w:r w:rsidR="00023A82" w:rsidRPr="00994E14">
              <w:rPr>
                <w:rFonts w:ascii="Calibri" w:eastAsia="Calibri" w:hAnsi="Calibri" w:cs="Calibri"/>
                <w:lang w:eastAsia="en-GB"/>
              </w:rPr>
              <w:t xml:space="preserve">projektu </w:t>
            </w:r>
            <w:r w:rsidR="00023A82">
              <w:t>w</w:t>
            </w:r>
            <w:r w:rsidR="00BC3852" w:rsidRPr="00BC3852">
              <w:rPr>
                <w:rFonts w:ascii="Calibri" w:eastAsia="Calibri" w:hAnsi="Calibri" w:cs="Calibri"/>
              </w:rPr>
              <w:t xml:space="preserve"> zakresie właściwym ze względu na grupę docelową odbiorców jest zgodn</w:t>
            </w:r>
            <w:r w:rsidR="00B53A11">
              <w:rPr>
                <w:rFonts w:ascii="Calibri" w:eastAsia="Calibri" w:hAnsi="Calibri" w:cs="Calibri"/>
              </w:rPr>
              <w:t>a</w:t>
            </w:r>
            <w:r w:rsidR="00BC3852" w:rsidRPr="00BC3852">
              <w:rPr>
                <w:rFonts w:ascii="Calibri" w:eastAsia="Calibri" w:hAnsi="Calibri" w:cs="Calibri"/>
              </w:rPr>
              <w:t xml:space="preserve"> z zapisami Krajowego Programu Przeciwdziałania Ubóstwu i Wykluczeniu Społecznemu. Aktualizacja 2021–2027, polityka publiczna z perspektywą do roku 2030 , w szczególności z: </w:t>
            </w:r>
          </w:p>
          <w:p w14:paraId="4CBAF1ED" w14:textId="77777777" w:rsidR="00BC3852" w:rsidRDefault="00BC3852" w:rsidP="00BC3852">
            <w:pPr>
              <w:pStyle w:val="Akapitzlist"/>
              <w:numPr>
                <w:ilvl w:val="0"/>
                <w:numId w:val="47"/>
              </w:numPr>
              <w:spacing w:before="60" w:after="60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 xml:space="preserve">Priorytetem I. Przeciwdziałanie ubóstwu i wykluczeniu społecznemu dzieci młodzieży (Działanie 1.1.); </w:t>
            </w:r>
          </w:p>
          <w:p w14:paraId="7D14180C" w14:textId="77777777" w:rsidR="00BC3852" w:rsidRDefault="00BC3852" w:rsidP="00BC3852">
            <w:pPr>
              <w:pStyle w:val="Akapitzlist"/>
              <w:numPr>
                <w:ilvl w:val="0"/>
                <w:numId w:val="47"/>
              </w:numPr>
              <w:spacing w:before="60" w:after="60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 xml:space="preserve">Priorytetem II. Przeciwdziałanie bezdomności i wykluczeniu mieszkaniowemu (Działanie 2.2.); </w:t>
            </w:r>
          </w:p>
          <w:p w14:paraId="6A88783F" w14:textId="02981146" w:rsidR="00636168" w:rsidRPr="00BC3852" w:rsidRDefault="00BC3852" w:rsidP="00BC3852">
            <w:pPr>
              <w:pStyle w:val="Akapitzlist"/>
              <w:numPr>
                <w:ilvl w:val="0"/>
                <w:numId w:val="47"/>
              </w:numPr>
              <w:spacing w:before="60" w:after="60"/>
              <w:rPr>
                <w:rFonts w:ascii="Calibri" w:eastAsia="Calibri" w:hAnsi="Calibri" w:cs="Calibri"/>
              </w:rPr>
            </w:pPr>
            <w:r w:rsidRPr="00BC3852">
              <w:rPr>
                <w:rFonts w:ascii="Calibri" w:eastAsia="Calibri" w:hAnsi="Calibri" w:cs="Calibri"/>
              </w:rPr>
              <w:t>Priorytetem III. Usługi społeczne dla osób z niepełnosprawnościami, osób starszych i innych osób potrzebujących wsparcia w codziennym funkcjonowaniu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88C4405" w14:textId="4D25E159" w:rsidR="00BC3852" w:rsidRPr="00BC3852" w:rsidRDefault="00636168" w:rsidP="00BC3852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</w:t>
            </w:r>
            <w:r w:rsidR="00BC3852" w:rsidRPr="00BC3852">
              <w:rPr>
                <w:rFonts w:ascii="Calibri" w:eastAsia="Calibri" w:hAnsi="Calibri" w:cs="Calibri"/>
                <w:lang w:eastAsia="en-GB"/>
              </w:rPr>
              <w:t>w zakresie właściwym ze względu na grupę docelową odbiorców jest zgodn</w:t>
            </w:r>
            <w:r w:rsidR="00B53A11">
              <w:rPr>
                <w:rFonts w:ascii="Calibri" w:eastAsia="Calibri" w:hAnsi="Calibri" w:cs="Calibri"/>
                <w:lang w:eastAsia="en-GB"/>
              </w:rPr>
              <w:t>a</w:t>
            </w:r>
            <w:r w:rsidR="00BC3852" w:rsidRPr="00BC3852">
              <w:rPr>
                <w:rFonts w:ascii="Calibri" w:eastAsia="Calibri" w:hAnsi="Calibri" w:cs="Calibri"/>
                <w:lang w:eastAsia="en-GB"/>
              </w:rPr>
              <w:t xml:space="preserve"> z zapisami Regionalnego Planu Rozwoju i</w:t>
            </w:r>
            <w:r w:rsidR="00BC3852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C3852" w:rsidRPr="00BC3852">
              <w:rPr>
                <w:rFonts w:ascii="Calibri" w:eastAsia="Calibri" w:hAnsi="Calibri" w:cs="Calibri"/>
                <w:lang w:eastAsia="en-GB"/>
              </w:rPr>
              <w:lastRenderedPageBreak/>
              <w:t>Deinstytucjonalizacji Usług Społecznych i Zdrowotnych w Województwie Pomorskim na lata 2023-2025 , w szczególności z:</w:t>
            </w:r>
          </w:p>
          <w:p w14:paraId="502DBA98" w14:textId="77777777" w:rsidR="00BC3852" w:rsidRDefault="00BC3852" w:rsidP="00BC3852">
            <w:pPr>
              <w:pStyle w:val="Akapitzlist"/>
              <w:numPr>
                <w:ilvl w:val="0"/>
                <w:numId w:val="48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BC3852">
              <w:rPr>
                <w:rFonts w:ascii="Calibri" w:eastAsia="Calibri" w:hAnsi="Calibri" w:cs="Calibri"/>
                <w:lang w:eastAsia="en-GB"/>
              </w:rPr>
              <w:t>Obszarem interwencji: Rodzina – dzieci, w tym dzieci z niepełnosprawnościami;</w:t>
            </w:r>
          </w:p>
          <w:p w14:paraId="4159EAAF" w14:textId="77777777" w:rsidR="00BC3852" w:rsidRDefault="00BC3852" w:rsidP="00BC3852">
            <w:pPr>
              <w:pStyle w:val="Akapitzlist"/>
              <w:numPr>
                <w:ilvl w:val="0"/>
                <w:numId w:val="48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BC3852">
              <w:rPr>
                <w:rFonts w:ascii="Calibri" w:eastAsia="Calibri" w:hAnsi="Calibri" w:cs="Calibri"/>
                <w:lang w:eastAsia="en-GB"/>
              </w:rPr>
              <w:t>Obszarem interwencji: Osoby starsze;</w:t>
            </w:r>
          </w:p>
          <w:p w14:paraId="1B339C90" w14:textId="77777777" w:rsidR="00BC3852" w:rsidRDefault="00BC3852" w:rsidP="00BC3852">
            <w:pPr>
              <w:pStyle w:val="Akapitzlist"/>
              <w:numPr>
                <w:ilvl w:val="0"/>
                <w:numId w:val="48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BC3852">
              <w:rPr>
                <w:rFonts w:ascii="Calibri" w:eastAsia="Calibri" w:hAnsi="Calibri" w:cs="Calibri"/>
                <w:lang w:eastAsia="en-GB"/>
              </w:rPr>
              <w:t>Obszarem interwencji: Osoby z niepełnosprawnościami;</w:t>
            </w:r>
          </w:p>
          <w:p w14:paraId="6EED9FE8" w14:textId="77777777" w:rsidR="00BC3852" w:rsidRDefault="00BC3852" w:rsidP="00BC3852">
            <w:pPr>
              <w:pStyle w:val="Akapitzlist"/>
              <w:numPr>
                <w:ilvl w:val="0"/>
                <w:numId w:val="48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BC3852">
              <w:rPr>
                <w:rFonts w:ascii="Calibri" w:eastAsia="Calibri" w:hAnsi="Calibri" w:cs="Calibri"/>
                <w:lang w:eastAsia="en-GB"/>
              </w:rPr>
              <w:t>Obszarem interwencji: Osoby z zaburzeniami psychicznymi i w kryzysie psychicznym;</w:t>
            </w:r>
          </w:p>
          <w:p w14:paraId="52E5E95F" w14:textId="40E79344" w:rsidR="00636168" w:rsidRPr="00BC3852" w:rsidRDefault="00BC3852" w:rsidP="00BC3852">
            <w:pPr>
              <w:pStyle w:val="Akapitzlist"/>
              <w:numPr>
                <w:ilvl w:val="0"/>
                <w:numId w:val="48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BC3852">
              <w:rPr>
                <w:rFonts w:ascii="Calibri" w:eastAsia="Calibri" w:hAnsi="Calibri" w:cs="Calibri"/>
                <w:lang w:eastAsia="en-GB"/>
              </w:rPr>
              <w:t>Obszarem interwencji: Osoby w kryzysie bezdomności</w:t>
            </w:r>
            <w:r w:rsidR="00B53A11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33CF" w14:textId="77777777" w:rsidR="00B12E51" w:rsidRDefault="00B12E51" w:rsidP="004B7D36">
      <w:pPr>
        <w:spacing w:after="0" w:line="240" w:lineRule="auto"/>
      </w:pPr>
      <w:r>
        <w:separator/>
      </w:r>
    </w:p>
  </w:endnote>
  <w:endnote w:type="continuationSeparator" w:id="0">
    <w:p w14:paraId="7E4C8289" w14:textId="77777777" w:rsidR="00B12E51" w:rsidRDefault="00B12E51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F295" w14:textId="77777777" w:rsidR="00542AC1" w:rsidRDefault="00542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8899" w14:textId="61C432BE" w:rsidR="00542AC1" w:rsidRDefault="00542AC1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4624" behindDoc="0" locked="0" layoutInCell="1" allowOverlap="1" wp14:anchorId="3EDB9F42" wp14:editId="0A79779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6654453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2E4EBF7E" w:rsidR="005B44BC" w:rsidRPr="005B44BC" w:rsidRDefault="00542AC1" w:rsidP="00550248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1E151DCA" wp14:editId="2B24A02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50248">
      <w:rPr>
        <w:rFonts w:ascii="Open Sans Medium" w:eastAsia="Calibri" w:hAnsi="Open Sans Medium" w:cs="Open Sans Medium"/>
      </w:rPr>
      <w:tab/>
    </w:r>
    <w:r w:rsidR="00550248">
      <w:rPr>
        <w:rFonts w:ascii="Open Sans Medium" w:eastAsia="Calibri" w:hAnsi="Open Sans Medium" w:cs="Open Sans Medium"/>
      </w:rPr>
      <w:tab/>
    </w:r>
    <w:r w:rsidR="00550248">
      <w:rPr>
        <w:rFonts w:ascii="Open Sans Medium" w:eastAsia="Calibri" w:hAnsi="Open Sans Medium" w:cs="Open Sans Medium"/>
      </w:rPr>
      <w:tab/>
      <w:t>v.</w:t>
    </w:r>
    <w:r w:rsidR="00FB7D80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BFBC" w14:textId="77777777" w:rsidR="00B12E51" w:rsidRDefault="00B12E51" w:rsidP="004B7D36">
      <w:pPr>
        <w:spacing w:after="0" w:line="240" w:lineRule="auto"/>
      </w:pPr>
      <w:r>
        <w:separator/>
      </w:r>
    </w:p>
  </w:footnote>
  <w:footnote w:type="continuationSeparator" w:id="0">
    <w:p w14:paraId="18771102" w14:textId="77777777" w:rsidR="00B12E51" w:rsidRDefault="00B12E51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6335" w14:textId="77777777" w:rsidR="00542AC1" w:rsidRDefault="00542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DB07" w14:textId="77777777" w:rsidR="00542AC1" w:rsidRDefault="00542A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4758F272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0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2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3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589884">
    <w:abstractNumId w:val="34"/>
  </w:num>
  <w:num w:numId="2" w16cid:durableId="1955016108">
    <w:abstractNumId w:val="2"/>
  </w:num>
  <w:num w:numId="3" w16cid:durableId="1736585490">
    <w:abstractNumId w:val="36"/>
  </w:num>
  <w:num w:numId="4" w16cid:durableId="858161119">
    <w:abstractNumId w:val="15"/>
  </w:num>
  <w:num w:numId="5" w16cid:durableId="195046701">
    <w:abstractNumId w:val="29"/>
  </w:num>
  <w:num w:numId="6" w16cid:durableId="26762210">
    <w:abstractNumId w:val="31"/>
  </w:num>
  <w:num w:numId="7" w16cid:durableId="339477314">
    <w:abstractNumId w:val="4"/>
  </w:num>
  <w:num w:numId="8" w16cid:durableId="1566530462">
    <w:abstractNumId w:val="14"/>
  </w:num>
  <w:num w:numId="9" w16cid:durableId="1197740423">
    <w:abstractNumId w:val="5"/>
  </w:num>
  <w:num w:numId="10" w16cid:durableId="1213155364">
    <w:abstractNumId w:val="47"/>
  </w:num>
  <w:num w:numId="11" w16cid:durableId="1491672634">
    <w:abstractNumId w:val="13"/>
  </w:num>
  <w:num w:numId="12" w16cid:durableId="857349670">
    <w:abstractNumId w:val="26"/>
  </w:num>
  <w:num w:numId="13" w16cid:durableId="1889297008">
    <w:abstractNumId w:val="7"/>
  </w:num>
  <w:num w:numId="14" w16cid:durableId="1082987080">
    <w:abstractNumId w:val="8"/>
  </w:num>
  <w:num w:numId="15" w16cid:durableId="1191454615">
    <w:abstractNumId w:val="27"/>
  </w:num>
  <w:num w:numId="16" w16cid:durableId="1288203204">
    <w:abstractNumId w:val="33"/>
  </w:num>
  <w:num w:numId="17" w16cid:durableId="2034766404">
    <w:abstractNumId w:val="43"/>
  </w:num>
  <w:num w:numId="18" w16cid:durableId="1118141258">
    <w:abstractNumId w:val="42"/>
  </w:num>
  <w:num w:numId="19" w16cid:durableId="152987342">
    <w:abstractNumId w:val="3"/>
  </w:num>
  <w:num w:numId="20" w16cid:durableId="196163970">
    <w:abstractNumId w:val="44"/>
  </w:num>
  <w:num w:numId="21" w16cid:durableId="868102861">
    <w:abstractNumId w:val="19"/>
  </w:num>
  <w:num w:numId="22" w16cid:durableId="2124153098">
    <w:abstractNumId w:val="23"/>
  </w:num>
  <w:num w:numId="23" w16cid:durableId="646205715">
    <w:abstractNumId w:val="45"/>
  </w:num>
  <w:num w:numId="24" w16cid:durableId="433283534">
    <w:abstractNumId w:val="39"/>
  </w:num>
  <w:num w:numId="25" w16cid:durableId="818694447">
    <w:abstractNumId w:val="35"/>
  </w:num>
  <w:num w:numId="26" w16cid:durableId="501049672">
    <w:abstractNumId w:val="6"/>
  </w:num>
  <w:num w:numId="27" w16cid:durableId="1150705575">
    <w:abstractNumId w:val="16"/>
  </w:num>
  <w:num w:numId="28" w16cid:durableId="869757502">
    <w:abstractNumId w:val="11"/>
  </w:num>
  <w:num w:numId="29" w16cid:durableId="2038506518">
    <w:abstractNumId w:val="32"/>
  </w:num>
  <w:num w:numId="30" w16cid:durableId="2034068369">
    <w:abstractNumId w:val="17"/>
  </w:num>
  <w:num w:numId="31" w16cid:durableId="1739326328">
    <w:abstractNumId w:val="28"/>
  </w:num>
  <w:num w:numId="32" w16cid:durableId="646596716">
    <w:abstractNumId w:val="41"/>
  </w:num>
  <w:num w:numId="33" w16cid:durableId="1867601364">
    <w:abstractNumId w:val="9"/>
  </w:num>
  <w:num w:numId="34" w16cid:durableId="988944111">
    <w:abstractNumId w:val="0"/>
  </w:num>
  <w:num w:numId="35" w16cid:durableId="1320186738">
    <w:abstractNumId w:val="25"/>
  </w:num>
  <w:num w:numId="36" w16cid:durableId="1291593582">
    <w:abstractNumId w:val="22"/>
  </w:num>
  <w:num w:numId="37" w16cid:durableId="418865192">
    <w:abstractNumId w:val="21"/>
  </w:num>
  <w:num w:numId="38" w16cid:durableId="1259826802">
    <w:abstractNumId w:val="12"/>
  </w:num>
  <w:num w:numId="39" w16cid:durableId="421336282">
    <w:abstractNumId w:val="18"/>
  </w:num>
  <w:num w:numId="40" w16cid:durableId="1807818106">
    <w:abstractNumId w:val="37"/>
  </w:num>
  <w:num w:numId="41" w16cid:durableId="1651403659">
    <w:abstractNumId w:val="30"/>
  </w:num>
  <w:num w:numId="42" w16cid:durableId="193153795">
    <w:abstractNumId w:val="40"/>
  </w:num>
  <w:num w:numId="43" w16cid:durableId="191696340">
    <w:abstractNumId w:val="24"/>
  </w:num>
  <w:num w:numId="44" w16cid:durableId="1760981989">
    <w:abstractNumId w:val="10"/>
  </w:num>
  <w:num w:numId="45" w16cid:durableId="1969120540">
    <w:abstractNumId w:val="1"/>
  </w:num>
  <w:num w:numId="46" w16cid:durableId="1990818596">
    <w:abstractNumId w:val="46"/>
  </w:num>
  <w:num w:numId="47" w16cid:durableId="1754011659">
    <w:abstractNumId w:val="48"/>
  </w:num>
  <w:num w:numId="48" w16cid:durableId="921068058">
    <w:abstractNumId w:val="20"/>
  </w:num>
  <w:num w:numId="49" w16cid:durableId="38391258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205D1"/>
    <w:rsid w:val="00023A82"/>
    <w:rsid w:val="000278B0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09F9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5931"/>
    <w:rsid w:val="00216076"/>
    <w:rsid w:val="00216D6F"/>
    <w:rsid w:val="00222C72"/>
    <w:rsid w:val="0022436A"/>
    <w:rsid w:val="00231414"/>
    <w:rsid w:val="002412C5"/>
    <w:rsid w:val="00243B9C"/>
    <w:rsid w:val="0025029D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F4694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2AC1"/>
    <w:rsid w:val="00544B12"/>
    <w:rsid w:val="005454C1"/>
    <w:rsid w:val="005466EA"/>
    <w:rsid w:val="00550248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472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E75B2"/>
    <w:rsid w:val="00AF0F0E"/>
    <w:rsid w:val="00AF139B"/>
    <w:rsid w:val="00B01A55"/>
    <w:rsid w:val="00B06BFD"/>
    <w:rsid w:val="00B12D33"/>
    <w:rsid w:val="00B12E51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D674E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B7D80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ps.pomorskie.eu/programy-strategie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sap.sejm.gov.pl/isap.nsf/download.xsp/WMP20210000843/O/M20210843.pdf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isap.sejm.gov.pl/isap.nsf/download.xsp/WMP20220000767/O/M20220767.pdf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452A79B-4AB0-4088-851D-B090E5CC4F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8</cp:revision>
  <cp:lastPrinted>2023-03-07T07:57:00Z</cp:lastPrinted>
  <dcterms:created xsi:type="dcterms:W3CDTF">2025-02-11T05:05:00Z</dcterms:created>
  <dcterms:modified xsi:type="dcterms:W3CDTF">2026-09-17T06:31:00Z</dcterms:modified>
</cp:coreProperties>
</file>