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5534" w14:textId="77777777" w:rsidR="0039424B" w:rsidRDefault="0039424B" w:rsidP="0039424B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bookmarkStart w:id="0" w:name="_Toc221605361"/>
      <w:bookmarkStart w:id="1" w:name="_Toc221605362"/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</w:rPr>
        <w:t xml:space="preserve"> naboru wniosków o wsparcie</w:t>
      </w:r>
    </w:p>
    <w:p w14:paraId="21B08522" w14:textId="77777777" w:rsidR="0039424B" w:rsidRDefault="0039424B" w:rsidP="0039424B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Pr="004D626D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62495A29" w14:textId="32010503" w:rsidR="0039424B" w:rsidRPr="0039424B" w:rsidRDefault="0039424B" w:rsidP="0039424B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6285319E" w14:textId="20DD3BBC" w:rsidR="00ED3335" w:rsidRDefault="00ED3335" w:rsidP="00ED3335">
      <w:pPr>
        <w:pStyle w:val="Nagwek2"/>
      </w:pPr>
      <w:r>
        <w:t xml:space="preserve">1.1 Magazyny energii </w:t>
      </w:r>
      <w:r>
        <w:rPr>
          <w:i/>
          <w:iCs/>
        </w:rPr>
        <w:t xml:space="preserve">(konkurs dla mieszkańców) </w:t>
      </w:r>
      <w:r>
        <w:t>(FEP)</w:t>
      </w:r>
      <w:bookmarkEnd w:id="0"/>
    </w:p>
    <w:p w14:paraId="5DB12D3F" w14:textId="2C29D272" w:rsidR="003F23B4" w:rsidRPr="003F23B4" w:rsidRDefault="003F23B4" w:rsidP="003F23B4"/>
    <w:tbl>
      <w:tblPr>
        <w:tblStyle w:val="Tabela-Siatka"/>
        <w:tblW w:w="14488" w:type="dxa"/>
        <w:tblInd w:w="-34" w:type="dxa"/>
        <w:tblLook w:val="04A0" w:firstRow="1" w:lastRow="0" w:firstColumn="1" w:lastColumn="0" w:noHBand="0" w:noVBand="1"/>
      </w:tblPr>
      <w:tblGrid>
        <w:gridCol w:w="423"/>
        <w:gridCol w:w="2331"/>
        <w:gridCol w:w="9902"/>
        <w:gridCol w:w="1832"/>
      </w:tblGrid>
      <w:tr w:rsidR="00ED3335" w14:paraId="2456009E" w14:textId="77777777">
        <w:tc>
          <w:tcPr>
            <w:tcW w:w="14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ACD62DA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bookmarkStart w:id="2" w:name="_Hlk218076003"/>
            <w:r>
              <w:rPr>
                <w:rFonts w:cs="Calibri"/>
                <w:b/>
                <w:bCs/>
                <w:sz w:val="22"/>
                <w:szCs w:val="22"/>
              </w:rPr>
              <w:t>Kryteria dostępowe (dodatkowe)</w:t>
            </w:r>
          </w:p>
        </w:tc>
      </w:tr>
      <w:tr w:rsidR="00ED3335" w14:paraId="4ED13052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2626273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367A054" w14:textId="77777777" w:rsidR="00ED3335" w:rsidRDefault="00ED3335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kryterium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97EAC75" w14:textId="77777777" w:rsidR="00ED3335" w:rsidRDefault="00ED3335">
            <w:pPr>
              <w:spacing w:after="12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Opis kryterium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BAAB43C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Spełnianie kryterium dostępności (tak/nie)</w:t>
            </w:r>
          </w:p>
        </w:tc>
        <w:bookmarkEnd w:id="2"/>
      </w:tr>
      <w:tr w:rsidR="00ED3335" w14:paraId="23D24277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A16A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415D" w14:textId="77777777" w:rsidR="00ED3335" w:rsidRDefault="00ED3335">
            <w:pPr>
              <w:spacing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Kwalifikowalność Wnioskodawcy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6F2B" w14:textId="77777777" w:rsidR="00ED3335" w:rsidRDefault="00ED3335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Ubiegającym się o wsparcie nie może być:</w:t>
            </w:r>
          </w:p>
          <w:p w14:paraId="4D258B0E" w14:textId="77777777" w:rsidR="00ED3335" w:rsidRDefault="00ED3335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a)</w:t>
            </w:r>
            <w:r>
              <w:rPr>
                <w:rFonts w:cstheme="minorHAnsi"/>
                <w:color w:val="000000" w:themeColor="text1"/>
                <w:sz w:val="22"/>
                <w:szCs w:val="22"/>
              </w:rPr>
              <w:tab/>
              <w:t>osoba fizyczna realizująca działania związane z wdrażaniem lokalnej strategii rozwoju, zatrudniona przez Stowarzyszenie „Bursztynowy Pasaż” lub pełniąca funkcję w Zarządzie Stowarzyszenia „Bursztynowy Pasaż”</w:t>
            </w:r>
          </w:p>
          <w:p w14:paraId="22E86A74" w14:textId="45FC1AFA" w:rsidR="00DA0CD3" w:rsidRPr="00DA0CD3" w:rsidRDefault="00DA0CD3" w:rsidP="00DA0CD3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b)  </w:t>
            </w:r>
            <w:r w:rsidRPr="00DA0CD3">
              <w:rPr>
                <w:rFonts w:cstheme="minorHAnsi"/>
                <w:color w:val="000000" w:themeColor="text1"/>
                <w:sz w:val="22"/>
                <w:szCs w:val="22"/>
              </w:rPr>
              <w:t>Wnioskodawca jest prosumentem</w:t>
            </w: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DA0CD3">
              <w:rPr>
                <w:rFonts w:cstheme="minorHAnsi"/>
                <w:color w:val="000000" w:themeColor="text1"/>
                <w:sz w:val="22"/>
                <w:szCs w:val="22"/>
              </w:rPr>
              <w:t>zgodnie z definicją wskazaną w Ustawie z dnia 20 lutego</w:t>
            </w:r>
          </w:p>
          <w:p w14:paraId="49489E6F" w14:textId="77777777" w:rsidR="00DA0CD3" w:rsidRPr="00DA0CD3" w:rsidRDefault="00DA0CD3" w:rsidP="00DA0CD3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A0CD3">
              <w:rPr>
                <w:rFonts w:cstheme="minorHAnsi"/>
                <w:color w:val="000000" w:themeColor="text1"/>
                <w:sz w:val="22"/>
                <w:szCs w:val="22"/>
              </w:rPr>
              <w:t>2015 r. o odnawialnych źródłach energii (Dz. U. z 2024 r. poz. 1361, 1847, 1881, z 2025 r. poz. 303, 759,</w:t>
            </w:r>
          </w:p>
          <w:p w14:paraId="01F2EE4E" w14:textId="77777777" w:rsidR="00DA0CD3" w:rsidRPr="00DA0CD3" w:rsidRDefault="00DA0CD3" w:rsidP="00DA0CD3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A0CD3">
              <w:rPr>
                <w:rFonts w:cstheme="minorHAnsi"/>
                <w:color w:val="000000" w:themeColor="text1"/>
                <w:sz w:val="22"/>
                <w:szCs w:val="22"/>
              </w:rPr>
              <w:t>1218.) rozumianym jako odbiorca końcowy będący odbiorcą energii elektrycznej w gospodarstwie</w:t>
            </w:r>
          </w:p>
          <w:p w14:paraId="2158AB8D" w14:textId="5FACE1FA" w:rsidR="00DA0CD3" w:rsidRDefault="00DA0CD3" w:rsidP="00DA0CD3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A0CD3">
              <w:rPr>
                <w:rFonts w:cstheme="minorHAnsi"/>
                <w:color w:val="000000" w:themeColor="text1"/>
                <w:sz w:val="22"/>
                <w:szCs w:val="22"/>
              </w:rPr>
              <w:t>domowym.</w:t>
            </w:r>
          </w:p>
          <w:p w14:paraId="34546809" w14:textId="77777777" w:rsidR="00ED3335" w:rsidRDefault="00ED3335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00A218FE" w14:textId="77777777" w:rsidR="00DA0CD3" w:rsidRPr="00DA0CD3" w:rsidRDefault="00ED3335" w:rsidP="00DA0CD3">
            <w:pPr>
              <w:pStyle w:val="Tekstkomentarza"/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Weryfikacja </w:t>
            </w:r>
            <w:proofErr w:type="spellStart"/>
            <w:r w:rsidR="00DA0CD3">
              <w:rPr>
                <w:rFonts w:cstheme="minorHAnsi"/>
                <w:color w:val="000000" w:themeColor="text1"/>
                <w:sz w:val="22"/>
                <w:szCs w:val="22"/>
              </w:rPr>
              <w:t>ppkt</w:t>
            </w:r>
            <w:proofErr w:type="spellEnd"/>
            <w:r w:rsidR="00DA0CD3">
              <w:rPr>
                <w:rFonts w:cstheme="minorHAnsi"/>
                <w:color w:val="000000" w:themeColor="text1"/>
                <w:sz w:val="22"/>
                <w:szCs w:val="22"/>
              </w:rPr>
              <w:t xml:space="preserve"> a </w:t>
            </w: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na </w:t>
            </w:r>
            <w:r w:rsidRPr="00441815">
              <w:rPr>
                <w:rFonts w:cstheme="minorHAnsi"/>
                <w:color w:val="000000" w:themeColor="text1"/>
              </w:rPr>
              <w:t>podstawie dokumentów LGD</w:t>
            </w:r>
            <w:r w:rsidR="00DA0CD3" w:rsidRPr="00441815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="00DA0CD3" w:rsidRPr="00441815">
              <w:rPr>
                <w:rFonts w:cstheme="minorHAnsi"/>
                <w:color w:val="000000" w:themeColor="text1"/>
              </w:rPr>
              <w:t>ppkt</w:t>
            </w:r>
            <w:proofErr w:type="spellEnd"/>
            <w:r w:rsidR="00DA0CD3" w:rsidRPr="00441815">
              <w:rPr>
                <w:rFonts w:cstheme="minorHAnsi"/>
                <w:color w:val="000000" w:themeColor="text1"/>
              </w:rPr>
              <w:t xml:space="preserve"> b na podstawie </w:t>
            </w:r>
            <w:r w:rsidR="00DA0CD3" w:rsidRPr="00DA0CD3">
              <w:t>umowy z operatorem sieci lub innego</w:t>
            </w:r>
          </w:p>
          <w:p w14:paraId="2527F3D8" w14:textId="7C4F6F2C" w:rsidR="00ED3335" w:rsidRDefault="00DA0CD3" w:rsidP="00DA0CD3">
            <w:pPr>
              <w:spacing w:after="120"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41815">
              <w:rPr>
                <w:sz w:val="20"/>
                <w:szCs w:val="20"/>
              </w:rPr>
              <w:t>dokumentu od operatora wskazującego, że wnioskodawca jest prosumentem)</w:t>
            </w:r>
            <w:r w:rsidRPr="0044181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5F64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Nie podlega uzupełnieniom</w:t>
            </w:r>
          </w:p>
        </w:tc>
      </w:tr>
      <w:tr w:rsidR="00ED3335" w14:paraId="316CC1BD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C9F7A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F9C4" w14:textId="77777777" w:rsidR="00ED3335" w:rsidRDefault="00ED3335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Kwalifikowalność kosztów</w:t>
            </w:r>
            <w:r>
              <w:rPr>
                <w:rFonts w:cstheme="minorHAns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A400" w14:textId="77777777" w:rsidR="00ED3335" w:rsidRDefault="00ED3335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Kwalifikowane będą jedynie wydatki spełniające przesłanki:</w:t>
            </w:r>
          </w:p>
          <w:p w14:paraId="55C4E529" w14:textId="4C36970F" w:rsidR="00ED3335" w:rsidRPr="00441815" w:rsidRDefault="00ED3335" w:rsidP="00ED3335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2"/>
                <w:szCs w:val="22"/>
              </w:rPr>
            </w:pPr>
            <w:r w:rsidRPr="00441815">
              <w:rPr>
                <w:rFonts w:cstheme="minorHAnsi"/>
                <w:sz w:val="22"/>
                <w:szCs w:val="22"/>
              </w:rPr>
              <w:t xml:space="preserve">moc magazynu wynosić będzie co najmniej 2 kWh, jednak nie więcej niż 1 </w:t>
            </w:r>
            <w:proofErr w:type="spellStart"/>
            <w:r w:rsidRPr="00441815">
              <w:rPr>
                <w:rFonts w:cstheme="minorHAnsi"/>
                <w:sz w:val="22"/>
                <w:szCs w:val="22"/>
              </w:rPr>
              <w:t>MWe</w:t>
            </w:r>
            <w:proofErr w:type="spellEnd"/>
            <w:r w:rsidRPr="00441815">
              <w:rPr>
                <w:rFonts w:cstheme="minorHAnsi"/>
                <w:sz w:val="22"/>
                <w:szCs w:val="22"/>
              </w:rPr>
              <w:t>,</w:t>
            </w:r>
          </w:p>
          <w:p w14:paraId="7D983EB7" w14:textId="77777777" w:rsidR="00ED3335" w:rsidRDefault="00ED3335" w:rsidP="00ED3335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pojemność magazynu będzie dostosowana do mocy instalacji OZE,</w:t>
            </w:r>
          </w:p>
          <w:p w14:paraId="54AAF71A" w14:textId="0E68D84F" w:rsidR="00ED3335" w:rsidRDefault="00ED3335" w:rsidP="00441815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2"/>
                <w:szCs w:val="22"/>
              </w:rPr>
            </w:pPr>
            <w:r w:rsidRPr="00441815">
              <w:rPr>
                <w:rFonts w:cstheme="minorHAnsi"/>
                <w:sz w:val="22"/>
                <w:szCs w:val="22"/>
              </w:rPr>
              <w:t>moc magazynu nie będzie przekraczać sumarycznej mocy wszystkich jednostek wytwórczych wchodzących w skład instalacji OZE,</w:t>
            </w:r>
          </w:p>
          <w:p w14:paraId="6B097290" w14:textId="48503BCD" w:rsidR="00ED3335" w:rsidRPr="00441815" w:rsidRDefault="007136C1" w:rsidP="00441815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2"/>
                <w:szCs w:val="22"/>
              </w:rPr>
            </w:pPr>
            <w:r w:rsidRPr="00441815">
              <w:rPr>
                <w:rFonts w:cstheme="minorHAnsi"/>
                <w:sz w:val="22"/>
                <w:szCs w:val="22"/>
              </w:rPr>
              <w:t>Łączny koszt kwalifikowalny zakupu i montażu magazynu energii elektrycznej wraz  z niezbędnymi elementami towarzyszącymi (</w:t>
            </w:r>
            <w:r w:rsidR="00BA0AFF" w:rsidRPr="00441815">
              <w:rPr>
                <w:rFonts w:cstheme="minorHAnsi"/>
                <w:sz w:val="22"/>
                <w:szCs w:val="22"/>
              </w:rPr>
              <w:t xml:space="preserve">uwzględnionymi w pkt. 1, </w:t>
            </w:r>
            <w:proofErr w:type="spellStart"/>
            <w:r w:rsidR="00BA0AFF" w:rsidRPr="00441815">
              <w:rPr>
                <w:rFonts w:cstheme="minorHAnsi"/>
                <w:sz w:val="22"/>
                <w:szCs w:val="22"/>
              </w:rPr>
              <w:t>ppkt</w:t>
            </w:r>
            <w:proofErr w:type="spellEnd"/>
            <w:r w:rsidR="00BA0AFF" w:rsidRPr="00441815">
              <w:rPr>
                <w:rFonts w:cstheme="minorHAnsi"/>
                <w:sz w:val="22"/>
                <w:szCs w:val="22"/>
              </w:rPr>
              <w:t xml:space="preserve"> 1-8 załącznika nr 7 do Regulaminu np. </w:t>
            </w:r>
            <w:r w:rsidRPr="00441815">
              <w:rPr>
                <w:rFonts w:cstheme="minorHAnsi"/>
                <w:sz w:val="22"/>
                <w:szCs w:val="22"/>
              </w:rPr>
              <w:lastRenderedPageBreak/>
              <w:t>transp</w:t>
            </w:r>
            <w:r w:rsidR="00BF6C0D" w:rsidRPr="00441815">
              <w:rPr>
                <w:rFonts w:cstheme="minorHAnsi"/>
                <w:sz w:val="22"/>
                <w:szCs w:val="22"/>
              </w:rPr>
              <w:t>or</w:t>
            </w:r>
            <w:r w:rsidRPr="00441815">
              <w:rPr>
                <w:rFonts w:cstheme="minorHAnsi"/>
                <w:sz w:val="22"/>
                <w:szCs w:val="22"/>
              </w:rPr>
              <w:t>tem/wysyłką, zakupem inwertera hybrydowego, systemu EMS, przyłączeniem do sieci) nie przekracza 2,5 tys. zł b</w:t>
            </w:r>
            <w:r w:rsidR="00BF6C0D" w:rsidRPr="00441815">
              <w:rPr>
                <w:rFonts w:cstheme="minorHAnsi"/>
                <w:sz w:val="22"/>
                <w:szCs w:val="22"/>
              </w:rPr>
              <w:t>r</w:t>
            </w:r>
            <w:r w:rsidRPr="00441815">
              <w:rPr>
                <w:rFonts w:cstheme="minorHAnsi"/>
                <w:sz w:val="22"/>
                <w:szCs w:val="22"/>
              </w:rPr>
              <w:t>utto za 1 kW</w:t>
            </w:r>
            <w:r w:rsidR="00BA0AFF" w:rsidRPr="00441815">
              <w:rPr>
                <w:rFonts w:cstheme="minorHAnsi"/>
                <w:sz w:val="22"/>
                <w:szCs w:val="22"/>
              </w:rPr>
              <w:t>h</w:t>
            </w:r>
            <w:r w:rsidRPr="00441815">
              <w:rPr>
                <w:rFonts w:cstheme="minorHAnsi"/>
                <w:sz w:val="22"/>
                <w:szCs w:val="22"/>
              </w:rPr>
              <w:t xml:space="preserve"> pojemności magazynu</w:t>
            </w:r>
            <w:r w:rsidR="0012519B" w:rsidRPr="00624663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  <w:p w14:paraId="647D00C3" w14:textId="19E6F8FB" w:rsidR="00ED3335" w:rsidRDefault="00ED3335" w:rsidP="00ED3335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nie podlegają dofinansowaniu inne urządzenia i usługi, nie</w:t>
            </w:r>
            <w:r w:rsidR="0098509F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>wymienione</w:t>
            </w:r>
            <w:r w:rsidR="0098509F">
              <w:rPr>
                <w:rFonts w:cstheme="minorHAnsi"/>
                <w:sz w:val="22"/>
                <w:szCs w:val="22"/>
              </w:rPr>
              <w:t xml:space="preserve"> w zał. nr 7 do Regulaminu</w:t>
            </w:r>
            <w:r>
              <w:rPr>
                <w:rFonts w:cstheme="minorHAnsi"/>
                <w:sz w:val="22"/>
                <w:szCs w:val="22"/>
              </w:rPr>
              <w:t xml:space="preserve">, a w przypadku jeśli są niezbędne, będą stanowić koszt własny Wnioskodawcy </w:t>
            </w:r>
          </w:p>
          <w:p w14:paraId="2A931BD2" w14:textId="77777777" w:rsidR="00ED3335" w:rsidRDefault="00ED3335">
            <w:pPr>
              <w:spacing w:before="12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Warunek uważa się za spełniony, jeśli projekt spełnił wszystkie powyższe przesłanki. </w:t>
            </w:r>
          </w:p>
          <w:p w14:paraId="689F1F1A" w14:textId="77777777" w:rsidR="00ED3335" w:rsidRDefault="00ED3335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Weryfikacja na podstawie zapisów wniosku i załączników.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2427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Podlega uzupełnieniom</w:t>
            </w:r>
          </w:p>
        </w:tc>
      </w:tr>
      <w:tr w:rsidR="00ED3335" w14:paraId="6FBF35A2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33C5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EAAE" w14:textId="77777777" w:rsidR="00ED3335" w:rsidRDefault="00ED3335">
            <w:pPr>
              <w:spacing w:line="240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Wykluczenie  z dofinansowania dla działalności gospodarczej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CE15" w14:textId="2CC88DAB" w:rsidR="00ED3335" w:rsidRPr="00C3754F" w:rsidRDefault="00ED3335" w:rsidP="00C3754F">
            <w:pPr>
              <w:spacing w:line="240" w:lineRule="auto"/>
              <w:contextualSpacing/>
              <w:jc w:val="both"/>
              <w:rPr>
                <w:sz w:val="22"/>
                <w:szCs w:val="22"/>
              </w:rPr>
            </w:pPr>
            <w:r w:rsidRPr="00C3754F">
              <w:rPr>
                <w:rFonts w:cstheme="minorHAnsi"/>
                <w:sz w:val="22"/>
                <w:szCs w:val="22"/>
              </w:rPr>
              <w:t>Pod adresem, pod którym będzie realizowana inwestycja nie jest zarejestrowana działalność gospodarcza</w:t>
            </w:r>
            <w:r w:rsidR="00C3754F" w:rsidRPr="00C3754F">
              <w:rPr>
                <w:sz w:val="22"/>
                <w:szCs w:val="22"/>
              </w:rPr>
              <w:t xml:space="preserve"> w rozumieniu przepisów Unii Europejskiej dotyczących pomocy publicznej, obejmującej również działalność rolniczą oraz rybacką.</w:t>
            </w:r>
          </w:p>
          <w:p w14:paraId="353CD04D" w14:textId="7563836D" w:rsidR="001C3D7A" w:rsidRPr="001C3D7A" w:rsidRDefault="00ED3335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Weryfikacja na podstawie CEIDG i innych dokumentów potwierdzających brak zarejestrowania działalności gospodarczej, np. zaświadczenie o wysokości podatku od nieruchomości.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D730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Podlega uzupełnieniom</w:t>
            </w:r>
          </w:p>
        </w:tc>
      </w:tr>
      <w:tr w:rsidR="001C3D7A" w14:paraId="3638DBCB" w14:textId="77777777" w:rsidTr="003F76CC">
        <w:trPr>
          <w:trHeight w:val="214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BB57" w14:textId="17742748" w:rsidR="001C3D7A" w:rsidRDefault="001C3D7A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F763" w14:textId="5FB2C4DF" w:rsidR="001C3D7A" w:rsidRDefault="001C3D7A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Realizacja wskaźników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0743" w14:textId="1F763B52" w:rsidR="001C3D7A" w:rsidRPr="00CE360B" w:rsidRDefault="001C3D7A" w:rsidP="001C3D7A">
            <w:pPr>
              <w:rPr>
                <w:sz w:val="22"/>
                <w:szCs w:val="22"/>
              </w:rPr>
            </w:pPr>
            <w:r w:rsidRPr="00CE360B">
              <w:rPr>
                <w:sz w:val="22"/>
                <w:szCs w:val="22"/>
              </w:rPr>
              <w:t xml:space="preserve">Wnioskodawca w ramach operacji realizuje następujące wskaźniki:  </w:t>
            </w:r>
          </w:p>
          <w:p w14:paraId="5CCCC5D7" w14:textId="69705316" w:rsidR="001C3D7A" w:rsidRPr="00CE360B" w:rsidRDefault="00CE360B" w:rsidP="0044181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1C3D7A" w:rsidRPr="00CE360B">
              <w:rPr>
                <w:sz w:val="22"/>
                <w:szCs w:val="22"/>
              </w:rPr>
              <w:t>a) wskaźnik produktu:</w:t>
            </w:r>
          </w:p>
          <w:p w14:paraId="25861191" w14:textId="350108E2" w:rsidR="001C3D7A" w:rsidRPr="00CE360B" w:rsidRDefault="00CE360B" w:rsidP="0044181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1C3D7A" w:rsidRPr="00CE360B">
              <w:rPr>
                <w:sz w:val="22"/>
                <w:szCs w:val="22"/>
              </w:rPr>
              <w:t>- Pojemność magazynów energii elektrycznej</w:t>
            </w:r>
          </w:p>
          <w:p w14:paraId="02AD3BFF" w14:textId="3576FEF9" w:rsidR="001C3D7A" w:rsidRPr="00CE360B" w:rsidRDefault="00CE360B" w:rsidP="0044181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4165AC" w:rsidRPr="00CE360B">
              <w:rPr>
                <w:sz w:val="22"/>
                <w:szCs w:val="22"/>
              </w:rPr>
              <w:t xml:space="preserve">- </w:t>
            </w:r>
            <w:r w:rsidR="001C3D7A" w:rsidRPr="00CE360B">
              <w:rPr>
                <w:sz w:val="22"/>
                <w:szCs w:val="22"/>
              </w:rPr>
              <w:t>Wspierane strategie rozwoju lokalnego kierowanego</w:t>
            </w:r>
          </w:p>
          <w:p w14:paraId="5037F4DD" w14:textId="5E426BB0" w:rsidR="001C3D7A" w:rsidRPr="00CE360B" w:rsidRDefault="00CE360B" w:rsidP="0044181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1C3D7A" w:rsidRPr="00CE360B">
              <w:rPr>
                <w:sz w:val="22"/>
                <w:szCs w:val="22"/>
              </w:rPr>
              <w:t xml:space="preserve">b) wskaźnik rezultatu. </w:t>
            </w:r>
          </w:p>
          <w:p w14:paraId="11B039B6" w14:textId="1AD5A477" w:rsidR="001C3D7A" w:rsidRPr="00CE360B" w:rsidRDefault="00CE360B" w:rsidP="00441815">
            <w:pPr>
              <w:spacing w:line="240" w:lineRule="auto"/>
              <w:contextualSpacing/>
              <w:rPr>
                <w:kern w:val="0"/>
                <w:sz w:val="22"/>
                <w:szCs w:val="22"/>
                <w14:ligatures w14:val="none"/>
              </w:rPr>
            </w:pPr>
            <w:r>
              <w:rPr>
                <w:kern w:val="0"/>
                <w:sz w:val="22"/>
                <w:szCs w:val="22"/>
                <w14:ligatures w14:val="none"/>
              </w:rPr>
              <w:t xml:space="preserve">          </w:t>
            </w:r>
            <w:r w:rsidR="001C3D7A" w:rsidRPr="00CE360B">
              <w:rPr>
                <w:kern w:val="0"/>
                <w:sz w:val="22"/>
                <w:szCs w:val="22"/>
                <w14:ligatures w14:val="none"/>
              </w:rPr>
              <w:t xml:space="preserve">- Liczba gospodarstw domowych korzystających z magazynowanej energii </w:t>
            </w:r>
          </w:p>
          <w:p w14:paraId="30A2A959" w14:textId="17F6DE89" w:rsidR="001C3D7A" w:rsidRPr="00CE360B" w:rsidRDefault="00CE360B" w:rsidP="00441815">
            <w:pPr>
              <w:spacing w:line="240" w:lineRule="auto"/>
              <w:contextualSpacing/>
              <w:rPr>
                <w:kern w:val="0"/>
                <w:sz w:val="22"/>
                <w:szCs w:val="22"/>
                <w14:ligatures w14:val="none"/>
              </w:rPr>
            </w:pPr>
            <w:r>
              <w:rPr>
                <w:kern w:val="0"/>
                <w:sz w:val="22"/>
                <w:szCs w:val="22"/>
                <w14:ligatures w14:val="none"/>
              </w:rPr>
              <w:t xml:space="preserve">             </w:t>
            </w:r>
            <w:r w:rsidR="001C3D7A" w:rsidRPr="00CE360B">
              <w:rPr>
                <w:kern w:val="0"/>
                <w:sz w:val="22"/>
                <w:szCs w:val="22"/>
                <w14:ligatures w14:val="none"/>
              </w:rPr>
              <w:t>energii w magazynie energii (ilość energii dostarczona do magazynu) elektrycznej</w:t>
            </w:r>
          </w:p>
          <w:p w14:paraId="3F98B9BC" w14:textId="36566BB8" w:rsidR="001C3D7A" w:rsidRPr="00CE360B" w:rsidRDefault="00CE360B" w:rsidP="00441815">
            <w:pPr>
              <w:spacing w:line="240" w:lineRule="auto"/>
              <w:contextualSpacing/>
              <w:rPr>
                <w:kern w:val="0"/>
                <w:sz w:val="22"/>
                <w:szCs w:val="22"/>
                <w14:ligatures w14:val="none"/>
              </w:rPr>
            </w:pPr>
            <w:r>
              <w:rPr>
                <w:kern w:val="0"/>
                <w:sz w:val="22"/>
                <w:szCs w:val="22"/>
                <w14:ligatures w14:val="none"/>
              </w:rPr>
              <w:t xml:space="preserve">          </w:t>
            </w:r>
            <w:r w:rsidR="001C3D7A" w:rsidRPr="00CE360B">
              <w:rPr>
                <w:kern w:val="0"/>
                <w:sz w:val="22"/>
                <w:szCs w:val="22"/>
                <w14:ligatures w14:val="none"/>
              </w:rPr>
              <w:t xml:space="preserve">- Ilość zmagazynowanej energii w magazynie energii (ilość energii dostarczona do magazynu) </w:t>
            </w:r>
            <w:r>
              <w:rPr>
                <w:kern w:val="0"/>
                <w:sz w:val="22"/>
                <w:szCs w:val="22"/>
                <w14:ligatures w14:val="none"/>
              </w:rPr>
              <w:t xml:space="preserve">     </w:t>
            </w:r>
            <w:r w:rsidR="001C3D7A" w:rsidRPr="00CE360B">
              <w:rPr>
                <w:kern w:val="0"/>
                <w:sz w:val="22"/>
                <w:szCs w:val="22"/>
                <w14:ligatures w14:val="none"/>
              </w:rPr>
              <w:t>elektrycznej</w:t>
            </w:r>
          </w:p>
          <w:p w14:paraId="3013ECB6" w14:textId="77777777" w:rsidR="004165AC" w:rsidRPr="00CE360B" w:rsidRDefault="004165AC" w:rsidP="004165AC">
            <w:pPr>
              <w:contextualSpacing/>
              <w:rPr>
                <w:kern w:val="0"/>
                <w:sz w:val="22"/>
                <w:szCs w:val="22"/>
                <w14:ligatures w14:val="none"/>
              </w:rPr>
            </w:pPr>
          </w:p>
          <w:p w14:paraId="19415155" w14:textId="41141D70" w:rsidR="001C3D7A" w:rsidRPr="00CE360B" w:rsidRDefault="004165AC" w:rsidP="00CE360B">
            <w:pPr>
              <w:contextualSpacing/>
              <w:rPr>
                <w:kern w:val="0"/>
                <w:sz w:val="20"/>
                <w:szCs w:val="20"/>
                <w14:ligatures w14:val="none"/>
              </w:rPr>
            </w:pPr>
            <w:r w:rsidRPr="00CE360B">
              <w:rPr>
                <w:kern w:val="0"/>
                <w:sz w:val="22"/>
                <w:szCs w:val="22"/>
                <w14:ligatures w14:val="none"/>
              </w:rPr>
              <w:t>Weryfikacja na podstawie zapisów wniosku.</w:t>
            </w:r>
            <w:r>
              <w:rPr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DE7A" w14:textId="004DA95F" w:rsidR="001C3D7A" w:rsidRDefault="00CE360B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Podlega uzupełnieniom</w:t>
            </w:r>
          </w:p>
        </w:tc>
      </w:tr>
      <w:tr w:rsidR="00ED3335" w14:paraId="7287D147" w14:textId="77777777">
        <w:tc>
          <w:tcPr>
            <w:tcW w:w="14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57988F5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Kryteria rankingujące</w:t>
            </w:r>
          </w:p>
        </w:tc>
      </w:tr>
      <w:tr w:rsidR="00ED3335" w14:paraId="6E7A96C7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748C6C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53C005A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kryterium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9E62C80" w14:textId="77777777" w:rsidR="00ED3335" w:rsidRDefault="00ED3335">
            <w:pPr>
              <w:spacing w:after="120"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Opis kryterium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E45FFFE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Liczba punktów</w:t>
            </w:r>
          </w:p>
        </w:tc>
      </w:tr>
      <w:tr w:rsidR="00ED3335" w14:paraId="4F53B5ED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3285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1D9C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Preferowani Wnioskodawcy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EF46" w14:textId="673F02C6" w:rsidR="00ED3335" w:rsidRDefault="00ED3335">
            <w:pPr>
              <w:spacing w:after="120"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Preferowane będą projekty realizowane przez prosumentów, gdzie Wnioskodawc</w:t>
            </w:r>
            <w:r w:rsidR="00C3754F">
              <w:rPr>
                <w:rFonts w:cs="Calibri"/>
                <w:sz w:val="22"/>
                <w:szCs w:val="22"/>
              </w:rPr>
              <w:t>ą</w:t>
            </w:r>
            <w:r>
              <w:rPr>
                <w:rFonts w:cs="Calibri"/>
                <w:sz w:val="22"/>
                <w:szCs w:val="22"/>
              </w:rPr>
              <w:t xml:space="preserve"> jest zamieszkująca na stałe lub czasowo </w:t>
            </w:r>
            <w:r>
              <w:rPr>
                <w:rFonts w:cs="Calibri"/>
                <w:sz w:val="22"/>
                <w:szCs w:val="22"/>
                <w:u w:val="single"/>
              </w:rPr>
              <w:t xml:space="preserve">od co najmniej roku </w:t>
            </w:r>
            <w:r>
              <w:rPr>
                <w:rFonts w:cs="Calibri"/>
                <w:sz w:val="22"/>
                <w:szCs w:val="22"/>
              </w:rPr>
              <w:t xml:space="preserve">przed złożeniem wniosku: </w:t>
            </w:r>
          </w:p>
          <w:p w14:paraId="509DFECF" w14:textId="77777777" w:rsidR="00ED3335" w:rsidRDefault="00ED3335" w:rsidP="00ED3335">
            <w:pPr>
              <w:numPr>
                <w:ilvl w:val="0"/>
                <w:numId w:val="6"/>
              </w:numPr>
              <w:spacing w:line="240" w:lineRule="auto"/>
              <w:ind w:left="714" w:hanging="3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Osoba z niepełnosprawnościami  lub osoba 60+ lub takie osoby również  od co najmniej roku zamieszkują wraz z Wnioskodawcą pod adresem wskazanym w formularzu grantu/ wniosku- </w:t>
            </w:r>
            <w:r>
              <w:rPr>
                <w:rFonts w:cs="Calibri"/>
                <w:b/>
                <w:bCs/>
                <w:sz w:val="22"/>
                <w:szCs w:val="22"/>
              </w:rPr>
              <w:t>2 pkt</w:t>
            </w:r>
          </w:p>
          <w:p w14:paraId="584535BF" w14:textId="77777777" w:rsidR="00ED3335" w:rsidRDefault="00ED3335" w:rsidP="00ED3335">
            <w:pPr>
              <w:numPr>
                <w:ilvl w:val="0"/>
                <w:numId w:val="6"/>
              </w:numPr>
              <w:spacing w:line="240" w:lineRule="auto"/>
              <w:ind w:left="714" w:hanging="3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 xml:space="preserve">Osoba mniej zamożna- </w:t>
            </w:r>
            <w:r>
              <w:rPr>
                <w:rFonts w:cs="Calibri"/>
                <w:b/>
                <w:bCs/>
                <w:sz w:val="22"/>
                <w:szCs w:val="22"/>
              </w:rPr>
              <w:t>1 pkt,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</w:p>
          <w:p w14:paraId="722BC576" w14:textId="77777777" w:rsidR="00ED3335" w:rsidRDefault="00ED3335" w:rsidP="00ED3335">
            <w:pPr>
              <w:numPr>
                <w:ilvl w:val="0"/>
                <w:numId w:val="6"/>
              </w:numPr>
              <w:spacing w:line="240" w:lineRule="auto"/>
              <w:ind w:left="714" w:hanging="3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rodzic samotnie wychowujący dzieci  lub rodzic w rodzinie wielodzietnej,*- </w:t>
            </w:r>
            <w:r>
              <w:rPr>
                <w:rFonts w:cs="Calibri"/>
                <w:b/>
                <w:bCs/>
                <w:sz w:val="22"/>
                <w:szCs w:val="22"/>
              </w:rPr>
              <w:t xml:space="preserve">1 pkt </w:t>
            </w:r>
          </w:p>
          <w:p w14:paraId="14434159" w14:textId="77777777" w:rsidR="00ED3335" w:rsidRDefault="00ED3335" w:rsidP="00ED3335">
            <w:pPr>
              <w:numPr>
                <w:ilvl w:val="0"/>
                <w:numId w:val="6"/>
              </w:numPr>
              <w:spacing w:line="240" w:lineRule="auto"/>
              <w:ind w:left="714" w:hanging="3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Wnioskodawca nie spełnia warunków od „a” do „c”- </w:t>
            </w:r>
            <w:r>
              <w:rPr>
                <w:rFonts w:cs="Calibri"/>
                <w:b/>
                <w:bCs/>
                <w:sz w:val="22"/>
                <w:szCs w:val="22"/>
              </w:rPr>
              <w:t>0 pkt</w:t>
            </w:r>
          </w:p>
          <w:p w14:paraId="732EA202" w14:textId="77777777" w:rsidR="00ED3335" w:rsidRDefault="00ED3335">
            <w:pPr>
              <w:spacing w:before="120" w:after="120"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Punkty w tym kryterium sumują się.</w:t>
            </w:r>
          </w:p>
          <w:p w14:paraId="5F0A2D25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proofErr w:type="spellStart"/>
            <w:r>
              <w:rPr>
                <w:rFonts w:cs="Calibri"/>
                <w:sz w:val="22"/>
                <w:szCs w:val="22"/>
              </w:rPr>
              <w:t>Ppkt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a będzie weryfikowany na podstawie zaświadczenia z ewidencji ludności o zameldowaniu stałym lub czasowym na obszarze objętym LSR wraz z dokumentem poświadczającym wiek lub stopień niepełnosprawności (np. aktualna legitymacja osoby niepełnosprawnej, orzeczenie o niepełnosprawności)</w:t>
            </w:r>
          </w:p>
          <w:p w14:paraId="2472DF8D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proofErr w:type="spellStart"/>
            <w:r>
              <w:rPr>
                <w:rFonts w:cs="Calibri"/>
                <w:sz w:val="22"/>
                <w:szCs w:val="22"/>
              </w:rPr>
              <w:t>Ppkt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b będzie weryfikowany na podstawie:</w:t>
            </w:r>
          </w:p>
          <w:p w14:paraId="65F6E868" w14:textId="5850A44B" w:rsidR="00ED3335" w:rsidRDefault="00ED3335">
            <w:pPr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-  zaświadczenia z ewidencji ludności o zameldowaniu wnioskodawcy pod adresem objętym </w:t>
            </w:r>
            <w:r w:rsidR="00C3754F">
              <w:rPr>
                <w:rFonts w:cs="Calibri"/>
                <w:sz w:val="22"/>
                <w:szCs w:val="22"/>
              </w:rPr>
              <w:t>projektem</w:t>
            </w:r>
          </w:p>
          <w:p w14:paraId="4C3EC2DC" w14:textId="28BBB2F4" w:rsidR="00ED3335" w:rsidRDefault="00ED3335">
            <w:pPr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-  zaświadczenia/ informacji o przyznaniu: bonu energetycznego, dodatku osłonowego, refundacji podatku VAT dla odbiorców paliw gazowych lub innych dodatków/ dofinansowań przyznawanie których jest uzależnione od kryterium dochodowego, dofinansowanych ze środków Skarbu Państwa  za bieżący rok lub rok poprzedzający składanie wniosku o </w:t>
            </w:r>
            <w:r w:rsidR="00C3754F">
              <w:rPr>
                <w:rFonts w:cs="Calibri"/>
                <w:sz w:val="22"/>
                <w:szCs w:val="22"/>
              </w:rPr>
              <w:t>dofinansowanie</w:t>
            </w:r>
          </w:p>
          <w:p w14:paraId="1EC64D09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bookmarkStart w:id="3" w:name="_Hlk176340472"/>
            <w:proofErr w:type="spellStart"/>
            <w:r>
              <w:rPr>
                <w:rFonts w:cs="Calibri"/>
                <w:sz w:val="22"/>
                <w:szCs w:val="22"/>
              </w:rPr>
              <w:t>Ppkt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c będzie weryfikowany na podstawie oświadczenia Wnioskodawcy wraz z:</w:t>
            </w:r>
          </w:p>
          <w:p w14:paraId="38862750" w14:textId="77777777" w:rsidR="00ED3335" w:rsidRDefault="00ED3335">
            <w:pPr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- pierwszą stroną zeznania podatkowego</w:t>
            </w:r>
          </w:p>
          <w:p w14:paraId="0D9F0820" w14:textId="381EC7C3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 kopią zaświadczenia o przyznaniu na rok bieżący lub rok poprzedzający składanie wniosku o </w:t>
            </w:r>
            <w:r w:rsidR="00C3754F">
              <w:rPr>
                <w:rFonts w:cs="Calibri"/>
                <w:sz w:val="22"/>
                <w:szCs w:val="22"/>
              </w:rPr>
              <w:t>dofinansowanie</w:t>
            </w:r>
            <w:r>
              <w:rPr>
                <w:rFonts w:cs="Calibri"/>
                <w:sz w:val="22"/>
                <w:szCs w:val="22"/>
              </w:rPr>
              <w:t xml:space="preserve">: </w:t>
            </w:r>
          </w:p>
          <w:p w14:paraId="290761DC" w14:textId="3885A770" w:rsidR="00ED3335" w:rsidRDefault="00ED3335">
            <w:pPr>
              <w:tabs>
                <w:tab w:val="left" w:pos="741"/>
              </w:tabs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 -</w:t>
            </w:r>
            <w:r w:rsidR="00C3754F"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dodatku do zasiłku rodzinnego z tytułu samotnego wychowywania dziecka,</w:t>
            </w:r>
          </w:p>
          <w:p w14:paraId="1B41EB2C" w14:textId="77777777" w:rsidR="00ED3335" w:rsidRDefault="00ED3335">
            <w:pPr>
              <w:tabs>
                <w:tab w:val="left" w:pos="741"/>
              </w:tabs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-  świadczenia z funduszu alimentacyjnego dla samotnego rodzica, </w:t>
            </w:r>
          </w:p>
          <w:p w14:paraId="4AE7BDF1" w14:textId="77777777" w:rsidR="00ED3335" w:rsidRDefault="00ED3335">
            <w:pPr>
              <w:tabs>
                <w:tab w:val="left" w:pos="741"/>
              </w:tabs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- świadczenia „Aktywni rodzice w pracy” w wysokości 100% minimalnego wynagrodzenia*, </w:t>
            </w:r>
          </w:p>
          <w:p w14:paraId="376EA0EA" w14:textId="77777777" w:rsidR="00ED3335" w:rsidRDefault="00ED3335">
            <w:pPr>
              <w:tabs>
                <w:tab w:val="left" w:pos="741"/>
              </w:tabs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Lub</w:t>
            </w:r>
          </w:p>
          <w:p w14:paraId="2A200D19" w14:textId="77777777" w:rsidR="00ED3335" w:rsidRDefault="00ED3335">
            <w:pPr>
              <w:tabs>
                <w:tab w:val="left" w:pos="741"/>
              </w:tabs>
              <w:spacing w:line="240" w:lineRule="auto"/>
              <w:ind w:firstLine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- kopii „Karty dużej rodziny”**. </w:t>
            </w:r>
          </w:p>
          <w:p w14:paraId="2AA334A0" w14:textId="77777777" w:rsidR="00ED3335" w:rsidRDefault="00ED3335">
            <w:pPr>
              <w:tabs>
                <w:tab w:val="left" w:pos="741"/>
              </w:tabs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* zgodnie z przepisami https://www.zus.pl/aktywnyrodzic/swiadczenie-aktywni-rodzice-w-pracy</w:t>
            </w:r>
          </w:p>
          <w:p w14:paraId="5226AEF9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**w rozumieniu ustawy o Karcie Dużej Rodziny z 5 grudnia 2014 r. </w:t>
            </w:r>
            <w:bookmarkEnd w:id="3"/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5FEC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Od 0 do 4 pkt</w:t>
            </w:r>
          </w:p>
        </w:tc>
      </w:tr>
      <w:tr w:rsidR="00ED3335" w14:paraId="0AC0CE63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3317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EC12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Potwierdzenie własności</w:t>
            </w:r>
          </w:p>
          <w:p w14:paraId="2B404BE7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9CD5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Preferuje się Wnioskodawców gotowych do realizacji operacji. Gotowość do realizacji operacji oznacza przedłożenie wraz z wnioskiem o dofinansowanie:</w:t>
            </w:r>
          </w:p>
          <w:p w14:paraId="65096EE5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Dokumentów potwierdzających własność nieruchomości lub wskazanie we wniosku numeru elektronicznej księgi wieczystej, a w przypadku współwłasności lub posiadania zależnego:</w:t>
            </w:r>
          </w:p>
          <w:p w14:paraId="35F02707" w14:textId="77777777" w:rsidR="00ED3335" w:rsidRDefault="00ED3335">
            <w:pPr>
              <w:spacing w:line="240" w:lineRule="auto"/>
              <w:ind w:left="360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-  zgodę współwłaściciela/ współwłaścicieli na realizację operacji na okres związania z celem</w:t>
            </w:r>
          </w:p>
          <w:p w14:paraId="5915F73B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       -  umowę najmu dzierżawy/ użyczenia na okres związania z celem wraz ze zgodą na realizację operacji</w:t>
            </w:r>
          </w:p>
          <w:p w14:paraId="3ABA7B69" w14:textId="77777777" w:rsidR="00ED3335" w:rsidRDefault="00ED3335">
            <w:pPr>
              <w:spacing w:before="120" w:after="120"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Wnioskodawca złożył wskazane dokumenty w ramach naboru:</w:t>
            </w:r>
          </w:p>
          <w:p w14:paraId="1F1D30FB" w14:textId="77777777" w:rsidR="00ED3335" w:rsidRDefault="00ED3335" w:rsidP="00ED3335">
            <w:pPr>
              <w:numPr>
                <w:ilvl w:val="0"/>
                <w:numId w:val="7"/>
              </w:numPr>
              <w:spacing w:before="120" w:line="240" w:lineRule="auto"/>
              <w:ind w:left="714" w:hanging="357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Tak –</w:t>
            </w:r>
            <w:r>
              <w:rPr>
                <w:rFonts w:cs="Calibri"/>
                <w:b/>
                <w:bCs/>
                <w:sz w:val="22"/>
                <w:szCs w:val="22"/>
              </w:rPr>
              <w:t>2 pkt</w:t>
            </w:r>
          </w:p>
          <w:p w14:paraId="3DECCBC0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       b)    Nie złożył wymienionych dokumentów i nie wskazał we wniosku numeru elektronicznej księgi wieczystej– </w:t>
            </w:r>
            <w:r>
              <w:rPr>
                <w:rFonts w:cs="Calibri"/>
                <w:b/>
                <w:bCs/>
                <w:sz w:val="22"/>
                <w:szCs w:val="22"/>
              </w:rPr>
              <w:t>0 pkt</w:t>
            </w:r>
            <w:r>
              <w:rPr>
                <w:rFonts w:cs="Calibri"/>
                <w:sz w:val="22"/>
                <w:szCs w:val="22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51ED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Od 0 do 2 pkt</w:t>
            </w:r>
          </w:p>
        </w:tc>
      </w:tr>
      <w:tr w:rsidR="003F76CC" w14:paraId="7F5C1D75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64EA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bookmarkStart w:id="4" w:name="_Hlk177134890"/>
            <w:r>
              <w:rPr>
                <w:rFonts w:cs="Calibri"/>
                <w:sz w:val="22"/>
                <w:szCs w:val="22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1A49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Wydajność magazynu energii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0139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Ocenie podlega relacja pojemności magazynu energii (wyrażona w kWh) w stosunku do mocy instalacji OZE (wyrażonej w kW) w następującej gradacji i konfiguracjach:</w:t>
            </w:r>
          </w:p>
          <w:p w14:paraId="7AEABB19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 przypadku posiadania instalacji fotowoltaicznej lub turbiny wiatrowej lub instalacji hybrydowej:</w:t>
            </w:r>
          </w:p>
          <w:p w14:paraId="1A18B4A8" w14:textId="77777777" w:rsidR="003F76CC" w:rsidRDefault="003F76CC" w:rsidP="003F76CC">
            <w:pPr>
              <w:spacing w:line="240" w:lineRule="auto"/>
              <w:ind w:left="45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a) Relacja pojemności magazynu energii w stosunku do mocy instalacji fotowoltaicznej/mocy turbiny wiatrowej/mocy instalacji hybrydowej wynosi od 1,5 do 2,0- </w:t>
            </w:r>
            <w:r>
              <w:rPr>
                <w:rFonts w:cs="Calibri"/>
                <w:b/>
                <w:bCs/>
                <w:sz w:val="22"/>
                <w:szCs w:val="22"/>
              </w:rPr>
              <w:t>2 pkt</w:t>
            </w:r>
          </w:p>
          <w:p w14:paraId="40D74D33" w14:textId="77777777" w:rsidR="003F76CC" w:rsidRDefault="003F76CC" w:rsidP="003F76CC">
            <w:pPr>
              <w:spacing w:line="240" w:lineRule="auto"/>
              <w:ind w:left="457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b) Relacja pojemności magazynu energii w stosunku do mocy instalacji fotowoltaicznej/mocy turbiny wiatrowej/mocy instalacji hybrydowej wynosi od 1,0 do mniej niż 1,5 lub powyżej 2,0 do 2,5- </w:t>
            </w:r>
            <w:r>
              <w:rPr>
                <w:rFonts w:cs="Calibri"/>
                <w:b/>
                <w:bCs/>
                <w:sz w:val="22"/>
                <w:szCs w:val="22"/>
              </w:rPr>
              <w:t>1 pkt</w:t>
            </w:r>
          </w:p>
          <w:p w14:paraId="1EB971E6" w14:textId="77777777" w:rsidR="003F76CC" w:rsidRDefault="003F76CC" w:rsidP="003F76CC">
            <w:pPr>
              <w:spacing w:line="240" w:lineRule="auto"/>
              <w:ind w:left="457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c)</w:t>
            </w:r>
            <w:r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Relacja pojemności magazynu energii w stosunku do mocy instalacji fotowoltaicznej/mocy turbiny wiatrowej/mocy instalacji hybrydowej wynosi poniżej 1,0 lub powyżej 2,5 lub na podstawie załączonych dokumentów nie można zweryfikować zależności</w:t>
            </w:r>
            <w:r>
              <w:rPr>
                <w:rFonts w:cs="Calibri"/>
                <w:b/>
                <w:bCs/>
                <w:sz w:val="22"/>
                <w:szCs w:val="22"/>
              </w:rPr>
              <w:t>- 0 pkt</w:t>
            </w:r>
          </w:p>
          <w:p w14:paraId="4B534C43" w14:textId="77777777" w:rsidR="003F76CC" w:rsidRPr="00C94145" w:rsidRDefault="003F76CC" w:rsidP="003F76CC">
            <w:pPr>
              <w:spacing w:line="240" w:lineRule="auto"/>
              <w:ind w:left="457"/>
              <w:rPr>
                <w:rFonts w:cs="Calibri"/>
                <w:b/>
                <w:bCs/>
                <w:sz w:val="22"/>
                <w:szCs w:val="22"/>
              </w:rPr>
            </w:pPr>
            <w:r w:rsidRPr="00C94145">
              <w:rPr>
                <w:rFonts w:cs="Calibri"/>
                <w:b/>
                <w:bCs/>
                <w:sz w:val="22"/>
                <w:szCs w:val="22"/>
              </w:rPr>
              <w:t>W przypadku zakupu większej liczby magazynów energii – powyższe parametry należy odnieść do sumarycznej</w:t>
            </w:r>
            <w:r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00C94145">
              <w:rPr>
                <w:rFonts w:cs="Calibri"/>
                <w:b/>
                <w:bCs/>
                <w:sz w:val="22"/>
                <w:szCs w:val="22"/>
              </w:rPr>
              <w:t>pojemności wszystkich nabywanych magazynów.</w:t>
            </w:r>
          </w:p>
          <w:p w14:paraId="459F1D03" w14:textId="77777777" w:rsidR="003F76CC" w:rsidRDefault="003F76CC" w:rsidP="003F76CC">
            <w:pPr>
              <w:spacing w:line="240" w:lineRule="auto"/>
              <w:ind w:left="457"/>
              <w:rPr>
                <w:rFonts w:cs="Calibri"/>
                <w:b/>
                <w:bCs/>
                <w:sz w:val="22"/>
                <w:szCs w:val="22"/>
              </w:rPr>
            </w:pPr>
          </w:p>
          <w:p w14:paraId="0D28423E" w14:textId="745BA5AD" w:rsidR="003F76CC" w:rsidRP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 w:rsidRPr="003F76CC">
              <w:rPr>
                <w:rFonts w:cs="Calibri"/>
                <w:sz w:val="22"/>
                <w:szCs w:val="22"/>
              </w:rPr>
              <w:t>Sposób weryfikacji/dokumentowania spełnienia kryterium: parametry instalacji fotowoltaicznej/turbiny wiatrowej/instalacji hybrydowej oraz nabywanego w ramach projektu magazynu energii będą oceniane na podstawie informacji zawartych w formularzu wniosku o dofinansowanie oraz załącznikach do wniosku (oferta cenowa, specyfikacja/karta techniczna)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EC89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Od 0 do 2 pkt</w:t>
            </w:r>
          </w:p>
        </w:tc>
      </w:tr>
      <w:tr w:rsidR="003F76CC" w14:paraId="054AA845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FB9B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bookmarkStart w:id="5" w:name="_Hlk218240727"/>
            <w:r>
              <w:rPr>
                <w:rFonts w:cs="Calibri"/>
                <w:sz w:val="22"/>
                <w:szCs w:val="22"/>
              </w:rPr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2494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Trwałość technologii magazynu energii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790D" w14:textId="77777777" w:rsidR="003F76CC" w:rsidRDefault="003F76CC" w:rsidP="003F7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Preferuje się magazyny energii o większej trwałości eksploatacyjnej.</w:t>
            </w:r>
          </w:p>
          <w:p w14:paraId="694ECADA" w14:textId="77777777" w:rsidR="003F76CC" w:rsidRDefault="003F76CC" w:rsidP="003F7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a) producent deklaruje dla oferowanego magazynu energii co najmniej 8 000 cykli pracy – </w:t>
            </w:r>
            <w:r>
              <w:rPr>
                <w:b/>
                <w:bCs/>
                <w:sz w:val="22"/>
                <w:szCs w:val="22"/>
              </w:rPr>
              <w:t>2 pkt</w:t>
            </w:r>
            <w:r>
              <w:rPr>
                <w:sz w:val="22"/>
                <w:szCs w:val="22"/>
              </w:rPr>
              <w:t>;</w:t>
            </w:r>
          </w:p>
          <w:p w14:paraId="0EC8F307" w14:textId="77777777" w:rsidR="003F76CC" w:rsidRDefault="003F76CC" w:rsidP="003F7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b) producent deklaruje od 6 000 do 7 999 cykli pracy – </w:t>
            </w:r>
            <w:r>
              <w:rPr>
                <w:b/>
                <w:bCs/>
                <w:sz w:val="22"/>
                <w:szCs w:val="22"/>
              </w:rPr>
              <w:t>1 pkt</w:t>
            </w:r>
            <w:r>
              <w:rPr>
                <w:sz w:val="22"/>
                <w:szCs w:val="22"/>
              </w:rPr>
              <w:t>;</w:t>
            </w:r>
          </w:p>
          <w:p w14:paraId="4E200140" w14:textId="77777777" w:rsidR="003F76CC" w:rsidRDefault="003F76CC" w:rsidP="003F7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c) producent deklaruje mniej niż 6 000 cykli pracy lub na podstawie dokumentacji nie można potwierdzić           liczby cykli – </w:t>
            </w:r>
            <w:r>
              <w:rPr>
                <w:b/>
                <w:bCs/>
                <w:sz w:val="22"/>
                <w:szCs w:val="22"/>
              </w:rPr>
              <w:t>0 pkt</w:t>
            </w:r>
            <w:r>
              <w:rPr>
                <w:sz w:val="22"/>
                <w:szCs w:val="22"/>
              </w:rPr>
              <w:t>.</w:t>
            </w:r>
          </w:p>
          <w:p w14:paraId="5BC8CF3F" w14:textId="3CDCC672" w:rsidR="003F76CC" w:rsidRDefault="003F76CC" w:rsidP="003F76CC">
            <w:pPr>
              <w:spacing w:before="120" w:line="240" w:lineRule="auto"/>
              <w:rPr>
                <w:rFonts w:cs="Calibri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14:ligatures w14:val="none"/>
              </w:rPr>
              <w:t xml:space="preserve"> Weryfikacja: na podstawie dokumentacji producenta dotyczącej oferowanego modelu magazynu energii. Do oceny przyjmuje się liczbę cykli deklarowaną dla głębokości rozładowania </w:t>
            </w:r>
            <w:proofErr w:type="spellStart"/>
            <w:r>
              <w:rPr>
                <w:kern w:val="0"/>
                <w:sz w:val="22"/>
                <w:szCs w:val="22"/>
                <w14:ligatures w14:val="none"/>
              </w:rPr>
              <w:t>DoD</w:t>
            </w:r>
            <w:proofErr w:type="spellEnd"/>
            <w:r>
              <w:rPr>
                <w:kern w:val="0"/>
                <w:sz w:val="22"/>
                <w:szCs w:val="22"/>
                <w14:ligatures w14:val="none"/>
              </w:rPr>
              <w:t xml:space="preserve"> ≥ 80% oraz pozostałej pojemności SOH ≥ 70%.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8824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Od 0 do 2 pkt</w:t>
            </w:r>
          </w:p>
        </w:tc>
        <w:bookmarkEnd w:id="4"/>
        <w:bookmarkEnd w:id="5"/>
      </w:tr>
      <w:tr w:rsidR="003F76CC" w14:paraId="7F50DD50" w14:textId="77777777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14B8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8C6A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Zgodność z gminnymi dokumentami strategicznymi</w:t>
            </w:r>
          </w:p>
        </w:tc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B9D8" w14:textId="77777777" w:rsidR="003F76CC" w:rsidRDefault="003F76CC" w:rsidP="003F76CC">
            <w:pPr>
              <w:spacing w:after="120"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Operacja wpisuje się w aktualne gminne projekty założeń lub założenia do planów zaopatrzenia w ciepło, energię elektryczną i paliwa gazowe. </w:t>
            </w:r>
          </w:p>
          <w:p w14:paraId="4D9E4658" w14:textId="77777777" w:rsidR="003F76CC" w:rsidRDefault="003F76CC" w:rsidP="003F76CC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 xml:space="preserve">Wnioskodawca precyzyjne wskazał w jaki sposób operacja wpisuje się z gminne projekty założeń lub założenia do planów zaopatrzenia w ciepło, energię elektryczną i paliwa gazowe- </w:t>
            </w:r>
            <w:r>
              <w:rPr>
                <w:rFonts w:cs="Calibri"/>
                <w:b/>
                <w:bCs/>
                <w:sz w:val="22"/>
                <w:szCs w:val="22"/>
              </w:rPr>
              <w:t>1 pkt</w:t>
            </w:r>
          </w:p>
          <w:p w14:paraId="4BFD849F" w14:textId="77777777" w:rsidR="003F76CC" w:rsidRDefault="003F76CC" w:rsidP="003F76CC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Operacja nie wpisuje się w gminne projekty założeń lub założenia do planów zaopatrzenia w ciepło, energię elektryczną i paliwa gazowe lub Wnioskodawca nie odniósł się do zapisów tych planów- </w:t>
            </w:r>
            <w:r>
              <w:rPr>
                <w:rFonts w:cs="Calibri"/>
                <w:b/>
                <w:bCs/>
                <w:sz w:val="22"/>
                <w:szCs w:val="22"/>
              </w:rPr>
              <w:t>0 pkt</w:t>
            </w:r>
            <w:r>
              <w:rPr>
                <w:rFonts w:cs="Calibri"/>
                <w:sz w:val="22"/>
                <w:szCs w:val="22"/>
              </w:rPr>
              <w:t>.</w:t>
            </w:r>
          </w:p>
          <w:p w14:paraId="57D59BC1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Weryfikacja na podstawie opisu wniosku.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2CB5" w14:textId="77777777" w:rsidR="003F76CC" w:rsidRDefault="003F76CC" w:rsidP="003F76CC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0 lub 1 pkt</w:t>
            </w:r>
          </w:p>
        </w:tc>
      </w:tr>
      <w:bookmarkEnd w:id="1"/>
    </w:tbl>
    <w:p w14:paraId="2FF2E729" w14:textId="77777777" w:rsidR="00521F14" w:rsidRDefault="00521F14"/>
    <w:sectPr w:rsidR="00521F14" w:rsidSect="00ED33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7D9E0" w14:textId="77777777" w:rsidR="00A00F7C" w:rsidRDefault="00A00F7C" w:rsidP="0012519B">
      <w:pPr>
        <w:spacing w:after="0" w:line="240" w:lineRule="auto"/>
      </w:pPr>
      <w:r>
        <w:separator/>
      </w:r>
    </w:p>
  </w:endnote>
  <w:endnote w:type="continuationSeparator" w:id="0">
    <w:p w14:paraId="6431D346" w14:textId="77777777" w:rsidR="00A00F7C" w:rsidRDefault="00A00F7C" w:rsidP="0012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1D98C" w14:textId="77777777" w:rsidR="007B55FB" w:rsidRDefault="007B55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B3CA" w14:textId="57F323F7" w:rsidR="007B55FB" w:rsidRDefault="007B55FB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5B79060" wp14:editId="78EBEF49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914400" cy="309340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C59E" w14:textId="77777777" w:rsidR="007B55FB" w:rsidRDefault="007B55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E35A" w14:textId="77777777" w:rsidR="00A00F7C" w:rsidRDefault="00A00F7C" w:rsidP="0012519B">
      <w:pPr>
        <w:spacing w:after="0" w:line="240" w:lineRule="auto"/>
      </w:pPr>
      <w:r>
        <w:separator/>
      </w:r>
    </w:p>
  </w:footnote>
  <w:footnote w:type="continuationSeparator" w:id="0">
    <w:p w14:paraId="2C8B0532" w14:textId="77777777" w:rsidR="00A00F7C" w:rsidRDefault="00A00F7C" w:rsidP="0012519B">
      <w:pPr>
        <w:spacing w:after="0" w:line="240" w:lineRule="auto"/>
      </w:pPr>
      <w:r>
        <w:continuationSeparator/>
      </w:r>
    </w:p>
  </w:footnote>
  <w:footnote w:id="1">
    <w:p w14:paraId="38E6586E" w14:textId="10972D6D" w:rsidR="0012519B" w:rsidRDefault="0012519B">
      <w:pPr>
        <w:pStyle w:val="Tekstprzypisudolnego"/>
      </w:pPr>
      <w:r w:rsidRPr="00624663">
        <w:rPr>
          <w:rStyle w:val="Odwoanieprzypisudolnego"/>
        </w:rPr>
        <w:footnoteRef/>
      </w:r>
      <w:r w:rsidRPr="00624663">
        <w:t xml:space="preserve"> </w:t>
      </w:r>
      <w:r w:rsidRPr="00624663">
        <w:rPr>
          <w:rStyle w:val="Odwoanieprzypisudolnego"/>
          <w:rFonts w:cstheme="minorHAnsi"/>
        </w:rPr>
        <w:footnoteRef/>
      </w:r>
      <w:r w:rsidRPr="00624663">
        <w:rPr>
          <w:rFonts w:cstheme="minorHAnsi"/>
        </w:rPr>
        <w:t xml:space="preserve"> W przypadku przekroczenia wskazanej w kryterium </w:t>
      </w:r>
      <w:r w:rsidR="004165AC">
        <w:rPr>
          <w:rFonts w:cstheme="minorHAnsi"/>
        </w:rPr>
        <w:t xml:space="preserve">e </w:t>
      </w:r>
      <w:r w:rsidRPr="00624663">
        <w:rPr>
          <w:rFonts w:cstheme="minorHAnsi"/>
        </w:rPr>
        <w:t>kwoty za 1 kWh, zostanie ona zmniejszona przez LGD do powyższego warunku udzielenia wsparcia na etapie ustalenia kwoty wsparcia.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6466" w14:textId="77777777" w:rsidR="007B55FB" w:rsidRDefault="007B55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91EA" w14:textId="62A2AEAB" w:rsidR="0039424B" w:rsidRDefault="0039424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13C16C" wp14:editId="7DC244FB">
          <wp:simplePos x="0" y="0"/>
          <wp:positionH relativeFrom="margin">
            <wp:posOffset>762000</wp:posOffset>
          </wp:positionH>
          <wp:positionV relativeFrom="topMargin">
            <wp:posOffset>113665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02776" w14:textId="77777777" w:rsidR="007B55FB" w:rsidRDefault="007B55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E27F6"/>
    <w:multiLevelType w:val="hybridMultilevel"/>
    <w:tmpl w:val="633A0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E0EBD"/>
    <w:multiLevelType w:val="hybridMultilevel"/>
    <w:tmpl w:val="5A3AF0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E1417"/>
    <w:multiLevelType w:val="hybridMultilevel"/>
    <w:tmpl w:val="727C9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A716C"/>
    <w:multiLevelType w:val="multilevel"/>
    <w:tmpl w:val="F9DAA24C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62AB7E1A"/>
    <w:multiLevelType w:val="hybridMultilevel"/>
    <w:tmpl w:val="1D360A8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A3737"/>
    <w:multiLevelType w:val="hybridMultilevel"/>
    <w:tmpl w:val="06B0D6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45AF5"/>
    <w:multiLevelType w:val="hybridMultilevel"/>
    <w:tmpl w:val="668EC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A198B"/>
    <w:multiLevelType w:val="hybridMultilevel"/>
    <w:tmpl w:val="06B0D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6474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75992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65211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19559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38160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70782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23847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96943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15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8F2B3B1-7537-4E77-8E6A-975676BC6E41}"/>
  </w:docVars>
  <w:rsids>
    <w:rsidRoot w:val="00ED3335"/>
    <w:rsid w:val="00072322"/>
    <w:rsid w:val="00076E87"/>
    <w:rsid w:val="00090BC2"/>
    <w:rsid w:val="000B1432"/>
    <w:rsid w:val="000E19BA"/>
    <w:rsid w:val="000F1212"/>
    <w:rsid w:val="0012519B"/>
    <w:rsid w:val="001A680D"/>
    <w:rsid w:val="001C3D7A"/>
    <w:rsid w:val="001F010F"/>
    <w:rsid w:val="001F415D"/>
    <w:rsid w:val="001F5458"/>
    <w:rsid w:val="00256C42"/>
    <w:rsid w:val="002B16EC"/>
    <w:rsid w:val="002C3F07"/>
    <w:rsid w:val="002E0ACF"/>
    <w:rsid w:val="00357D69"/>
    <w:rsid w:val="00377254"/>
    <w:rsid w:val="0039424B"/>
    <w:rsid w:val="003F23B4"/>
    <w:rsid w:val="003F76CC"/>
    <w:rsid w:val="004165AC"/>
    <w:rsid w:val="00431B76"/>
    <w:rsid w:val="00441815"/>
    <w:rsid w:val="00447D68"/>
    <w:rsid w:val="00462FDB"/>
    <w:rsid w:val="004A0381"/>
    <w:rsid w:val="004D5509"/>
    <w:rsid w:val="00504071"/>
    <w:rsid w:val="00521F14"/>
    <w:rsid w:val="00542E6F"/>
    <w:rsid w:val="005B024F"/>
    <w:rsid w:val="005B2F56"/>
    <w:rsid w:val="005B655C"/>
    <w:rsid w:val="00624663"/>
    <w:rsid w:val="006425EC"/>
    <w:rsid w:val="006F3718"/>
    <w:rsid w:val="00707A66"/>
    <w:rsid w:val="007136C1"/>
    <w:rsid w:val="00723BCB"/>
    <w:rsid w:val="007A0E65"/>
    <w:rsid w:val="007B55FB"/>
    <w:rsid w:val="007F4871"/>
    <w:rsid w:val="008312E3"/>
    <w:rsid w:val="00877400"/>
    <w:rsid w:val="008D637B"/>
    <w:rsid w:val="00954538"/>
    <w:rsid w:val="0096320B"/>
    <w:rsid w:val="00983BA2"/>
    <w:rsid w:val="0098509F"/>
    <w:rsid w:val="009939BE"/>
    <w:rsid w:val="009C2E7D"/>
    <w:rsid w:val="00A00F7C"/>
    <w:rsid w:val="00A659CA"/>
    <w:rsid w:val="00A760E1"/>
    <w:rsid w:val="00A821E6"/>
    <w:rsid w:val="00AB4DB4"/>
    <w:rsid w:val="00B25E98"/>
    <w:rsid w:val="00B3076D"/>
    <w:rsid w:val="00B571A8"/>
    <w:rsid w:val="00B727A1"/>
    <w:rsid w:val="00B82C2B"/>
    <w:rsid w:val="00BA0AFF"/>
    <w:rsid w:val="00BD2B36"/>
    <w:rsid w:val="00BF6C0D"/>
    <w:rsid w:val="00C3754F"/>
    <w:rsid w:val="00C43A19"/>
    <w:rsid w:val="00C73FB2"/>
    <w:rsid w:val="00C87DD7"/>
    <w:rsid w:val="00C94145"/>
    <w:rsid w:val="00CC3472"/>
    <w:rsid w:val="00CE360B"/>
    <w:rsid w:val="00D673D6"/>
    <w:rsid w:val="00DA0CD3"/>
    <w:rsid w:val="00DA2E88"/>
    <w:rsid w:val="00DC062C"/>
    <w:rsid w:val="00E359BD"/>
    <w:rsid w:val="00E564BC"/>
    <w:rsid w:val="00ED3335"/>
    <w:rsid w:val="00FC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0245"/>
  <w15:chartTrackingRefBased/>
  <w15:docId w15:val="{C31D5C69-E6AB-421A-BBC2-24337BE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35"/>
    <w:pPr>
      <w:spacing w:line="276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3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D3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3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3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3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3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3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3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335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ED33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3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3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33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semiHidden/>
    <w:unhideWhenUsed/>
    <w:qFormat/>
    <w:rsid w:val="00ED3335"/>
    <w:rPr>
      <w:color w:val="0000FF"/>
      <w:u w:val="single"/>
    </w:rPr>
  </w:style>
  <w:style w:type="table" w:styleId="Tabela-Siatka">
    <w:name w:val="Table Grid"/>
    <w:basedOn w:val="Standardowy"/>
    <w:uiPriority w:val="39"/>
    <w:rsid w:val="00ED333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ED3335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51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51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51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1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19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1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19B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semiHidden/>
    <w:unhideWhenUsed/>
    <w:rsid w:val="001251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94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424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94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24B"/>
    <w:rPr>
      <w:sz w:val="24"/>
      <w:szCs w:val="24"/>
    </w:rPr>
  </w:style>
  <w:style w:type="paragraph" w:styleId="Poprawka">
    <w:name w:val="Revision"/>
    <w:hidden/>
    <w:uiPriority w:val="99"/>
    <w:semiHidden/>
    <w:rsid w:val="000F1212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2B3B1-7537-4E77-8E6A-975676BC6E4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BE77C1E-0242-4F52-9695-98281C50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1251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Waśkowska</dc:creator>
  <cp:keywords/>
  <dc:description/>
  <cp:lastModifiedBy>Stowarzyszenie Bursztynowy Pasaż NIP 587 163 33 43</cp:lastModifiedBy>
  <cp:revision>6</cp:revision>
  <dcterms:created xsi:type="dcterms:W3CDTF">2026-10-22T11:46:00Z</dcterms:created>
  <dcterms:modified xsi:type="dcterms:W3CDTF">2026-10-26T10:34:00Z</dcterms:modified>
</cp:coreProperties>
</file>